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06" w:rsidRDefault="00AF0D4F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9A0E6C">
        <w:rPr>
          <w:rFonts w:ascii="Tahoma" w:eastAsia="Calibri" w:hAnsi="Tahoma" w:cs="Tahoma"/>
          <w:b/>
          <w:sz w:val="18"/>
          <w:szCs w:val="18"/>
          <w:lang w:eastAsia="en-US"/>
        </w:rPr>
        <w:t xml:space="preserve">COMPETENZE CHIAVE: </w:t>
      </w:r>
      <w:r w:rsidR="000164CA">
        <w:rPr>
          <w:rFonts w:ascii="Tahoma" w:eastAsia="Calibri" w:hAnsi="Tahoma" w:cs="Tahoma"/>
          <w:b/>
          <w:sz w:val="18"/>
          <w:szCs w:val="18"/>
          <w:lang w:eastAsia="en-US"/>
        </w:rPr>
        <w:t>COMPETENZA DIGITALE</w:t>
      </w:r>
      <w:r w:rsidR="00B84F3B" w:rsidRPr="00085764">
        <w:rPr>
          <w:rFonts w:ascii="Tahoma" w:hAnsi="Tahoma" w:cs="Tahoma"/>
          <w:b/>
          <w:sz w:val="20"/>
          <w:szCs w:val="20"/>
        </w:rPr>
        <w:t xml:space="preserve">                               </w:t>
      </w:r>
    </w:p>
    <w:p w:rsidR="005A5506" w:rsidRDefault="005A5506" w:rsidP="005A550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A5506" w:rsidRPr="005A5506" w:rsidRDefault="000164CA" w:rsidP="005A5506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0164CA">
        <w:rPr>
          <w:rFonts w:ascii="Tahoma" w:hAnsi="Tahoma" w:cs="Tahoma"/>
          <w:sz w:val="18"/>
          <w:szCs w:val="18"/>
        </w:rPr>
        <w:t>La competenza digitale consiste nel saper utilizzare con dimestichezza e spirito critico le tecnologie della società dell’informazione per il lavoro, il tempo libero e la comunicazione. Essa implica abilità di base nelle tecnologie dell’informazione e della comunicazione (TIC): l’uso del computer per reperire, valutare, conservare, produrre, presentare e scambiare informazioni nonché per comunicare e partecipare a reti collaborative tramite Internet.</w:t>
      </w:r>
    </w:p>
    <w:p w:rsidR="005A5506" w:rsidRPr="0021030F" w:rsidRDefault="005A5506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2D573B" w:rsidRDefault="002D573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sz w:val="16"/>
        </w:rPr>
      </w:pP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694"/>
        <w:gridCol w:w="2972"/>
      </w:tblGrid>
      <w:tr w:rsidR="005A5506" w:rsidRPr="00904FF5" w:rsidTr="002248CD">
        <w:trPr>
          <w:trHeight w:val="281"/>
        </w:trPr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63193A" w:rsidRDefault="0063193A" w:rsidP="005A5506">
            <w:pPr>
              <w:spacing w:after="0" w:line="240" w:lineRule="auto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Pr="009A0E6C" w:rsidRDefault="005A5506" w:rsidP="002248C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2248CD" w:rsidRPr="002248CD">
              <w:rPr>
                <w:rFonts w:ascii="Tahoma" w:eastAsia="Verdana" w:hAnsi="Tahoma" w:cs="Tahoma"/>
                <w:sz w:val="18"/>
                <w:szCs w:val="18"/>
              </w:rPr>
              <w:t>PERCORSO FORMATIVO</w:t>
            </w:r>
            <w:r w:rsidR="002248CD">
              <w:rPr>
                <w:rFonts w:ascii="Tahoma" w:eastAsia="Verdana" w:hAnsi="Tahoma" w:cs="Tahoma"/>
                <w:sz w:val="18"/>
                <w:szCs w:val="18"/>
              </w:rPr>
              <w:t xml:space="preserve"> - </w:t>
            </w:r>
            <w:r w:rsidR="002248CD" w:rsidRPr="002248CD">
              <w:rPr>
                <w:rFonts w:ascii="Tahoma" w:eastAsia="Verdana" w:hAnsi="Tahoma" w:cs="Tahoma"/>
                <w:sz w:val="18"/>
                <w:szCs w:val="18"/>
              </w:rPr>
              <w:t>SOCIOLOGICO</w:t>
            </w:r>
            <w:r w:rsidR="0063193A">
              <w:rPr>
                <w:rFonts w:ascii="Tahoma" w:eastAsia="Verdana" w:hAnsi="Tahoma" w:cs="Tahoma"/>
                <w:sz w:val="18"/>
                <w:szCs w:val="18"/>
              </w:rPr>
              <w:t>)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9A0E6C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Competenza di base a conclusione della scuola secondaria di primo grado</w:t>
            </w:r>
          </w:p>
        </w:tc>
      </w:tr>
      <w:tr w:rsidR="002248CD" w:rsidRPr="00904FF5" w:rsidTr="002248CD"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A0E6C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dell’infanzia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primaria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506" w:rsidRPr="009A0E6C" w:rsidRDefault="005A5506" w:rsidP="009A0E6C">
            <w:pPr>
              <w:spacing w:after="0" w:line="240" w:lineRule="auto"/>
              <w:jc w:val="center"/>
              <w:rPr>
                <w:rFonts w:ascii="Tahoma" w:eastAsia="Verdana" w:hAnsi="Tahoma" w:cs="Tahoma"/>
                <w:b/>
                <w:sz w:val="18"/>
                <w:szCs w:val="18"/>
              </w:rPr>
            </w:pPr>
            <w:r w:rsidRPr="009A0E6C">
              <w:rPr>
                <w:rFonts w:ascii="Tahoma" w:eastAsia="Verdana" w:hAnsi="Tahoma" w:cs="Tahoma"/>
                <w:b/>
                <w:sz w:val="18"/>
                <w:szCs w:val="18"/>
              </w:rPr>
              <w:t>Scuola secondaria</w:t>
            </w:r>
          </w:p>
        </w:tc>
      </w:tr>
      <w:tr w:rsidR="002248CD" w:rsidRPr="00904FF5" w:rsidTr="002248CD">
        <w:trPr>
          <w:trHeight w:val="1667"/>
        </w:trPr>
        <w:tc>
          <w:tcPr>
            <w:tcW w:w="1701" w:type="dxa"/>
            <w:vMerge/>
            <w:tcBorders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Pr="00904FF5" w:rsidRDefault="005A5506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A5506" w:rsidRPr="00DC25A7" w:rsidRDefault="002248CD" w:rsidP="00DC25A7">
            <w:pPr>
              <w:pStyle w:val="Standard"/>
              <w:spacing w:after="0" w:line="240" w:lineRule="auto"/>
              <w:jc w:val="both"/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Inizia a riconoscere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le più importanti tracce della cultura comunicativa digitale nel suo aspetto globalizzante e sovralocale.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Verdana" w:hAnsi="Tahoma" w:cs="Tahoma"/>
                <w:i/>
                <w:color w:val="2F5496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riconoscere la distinzione fra i tratti culturali reali e quelli virtuali.</w:t>
            </w: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>- Inizia a distinguere le modalità di relazione fra quelle caratteristiche di gruppi umani e quelle su supporto digitale.</w:t>
            </w: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comprendere l'utilità del digitale come strumento partecipativo in ambito ludico e comunicativo.</w:t>
            </w:r>
          </w:p>
          <w:p w:rsidR="0063193A" w:rsidRPr="00904FF5" w:rsidRDefault="002248CD" w:rsidP="002248CD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Inizia a comprendere l'utilità del digitale come forma di intelligenza collettiva.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8"/>
                <w:szCs w:val="8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È consapevole del rapporto fra l’essere sociale reale e l’ambiente</w:t>
            </w:r>
            <w:r>
              <w:rPr>
                <w:rFonts w:ascii="Tahoma" w:eastAsia="Verdana" w:hAnsi="Tahoma" w:cs="Tahoma"/>
                <w:sz w:val="16"/>
                <w:szCs w:val="16"/>
              </w:rPr>
              <w:t xml:space="preserve"> digitale.</w:t>
            </w:r>
          </w:p>
          <w:p w:rsidR="002248CD" w:rsidRPr="00E82F7F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Assume responsabilmente atteggiamenti, ruoli e comportamenti attivi e non di accettazione passiva dello strumento digitale.</w:t>
            </w: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Sviluppa, anche in questo ambito, modalità consapevoli di esercizio della convivenza civile, di consapevolezza di sé, rispetto delle diversità, di confronto responsabile e di dialogo. Accetta che esiste un fair play anche in ambito digitale.</w:t>
            </w:r>
          </w:p>
          <w:p w:rsidR="005A5506" w:rsidRDefault="002248CD" w:rsidP="002248C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  <w:szCs w:val="16"/>
              </w:rPr>
            </w:pPr>
            <w:r>
              <w:rPr>
                <w:rFonts w:ascii="Tahoma" w:eastAsia="Verdana" w:hAnsi="Tahoma" w:cs="Tahoma"/>
                <w:sz w:val="16"/>
                <w:szCs w:val="16"/>
              </w:rPr>
              <w:t>- Comprende la necessità di un atteggiamento non consumistico con l'hardware e il software.</w:t>
            </w:r>
          </w:p>
          <w:p w:rsidR="002248CD" w:rsidRPr="00904FF5" w:rsidRDefault="002248CD" w:rsidP="002248CD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  <w:tr w:rsidR="002248CD" w:rsidRPr="00904FF5" w:rsidTr="002248CD">
        <w:trPr>
          <w:trHeight w:val="1262"/>
        </w:trPr>
        <w:tc>
          <w:tcPr>
            <w:tcW w:w="1701" w:type="dxa"/>
            <w:tcBorders>
              <w:top w:val="single" w:sz="0" w:space="0" w:color="000000"/>
              <w:left w:val="single" w:sz="2" w:space="0" w:color="000000"/>
              <w:bottom w:val="single" w:sz="0" w:space="0" w:color="000000"/>
              <w:right w:val="single" w:sz="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5506" w:rsidRDefault="005A5506" w:rsidP="005A5506">
            <w:pPr>
              <w:spacing w:after="0" w:line="240" w:lineRule="auto"/>
              <w:jc w:val="both"/>
              <w:rPr>
                <w:rFonts w:ascii="Tahoma" w:eastAsia="Verdana" w:hAnsi="Tahoma" w:cs="Tahoma"/>
                <w:sz w:val="18"/>
                <w:szCs w:val="18"/>
              </w:rPr>
            </w:pPr>
          </w:p>
          <w:p w:rsidR="005A5506" w:rsidRDefault="005A5506" w:rsidP="002248C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eastAsia="Verdana" w:hAnsi="Tahoma" w:cs="Tahoma"/>
                <w:sz w:val="18"/>
                <w:szCs w:val="18"/>
              </w:rPr>
              <w:t>(</w:t>
            </w:r>
            <w:r w:rsidR="002248CD" w:rsidRPr="002248CD">
              <w:rPr>
                <w:rFonts w:ascii="Tahoma" w:eastAsia="Verdana" w:hAnsi="Tahoma" w:cs="Tahoma"/>
                <w:sz w:val="18"/>
                <w:szCs w:val="18"/>
              </w:rPr>
              <w:t>IDENTITA’ PERSONALE E AMBIENTE DIGITALE - PERCORSO FORMATIVO</w:t>
            </w:r>
            <w:r w:rsidR="002248CD">
              <w:rPr>
                <w:rFonts w:ascii="Tahoma" w:eastAsia="Verdana" w:hAnsi="Tahoma" w:cs="Tahoma"/>
                <w:sz w:val="18"/>
                <w:szCs w:val="18"/>
              </w:rPr>
              <w:t xml:space="preserve"> - </w:t>
            </w:r>
            <w:r w:rsidR="002248CD" w:rsidRPr="002248CD">
              <w:rPr>
                <w:rFonts w:ascii="Tahoma" w:eastAsia="Verdana" w:hAnsi="Tahoma" w:cs="Tahoma"/>
                <w:sz w:val="18"/>
                <w:szCs w:val="18"/>
              </w:rPr>
              <w:t>DIDATTICO)</w:t>
            </w:r>
          </w:p>
          <w:p w:rsidR="0050671D" w:rsidRPr="0050671D" w:rsidRDefault="0050671D" w:rsidP="00B67EB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ahoma" w:eastAsia="Verdan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Nello sviluppo dell'identità personale inizia a distinguere la presenza della realtà da quella dello spazio virtuale.</w:t>
            </w:r>
          </w:p>
          <w:p w:rsidR="003375C9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Iniziare ad utilizzare materiali e strumenti, tecniche espressive e creative.</w:t>
            </w:r>
          </w:p>
          <w:p w:rsidR="002248CD" w:rsidRDefault="003375C9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</w:t>
            </w:r>
            <w:r w:rsidR="002248CD">
              <w:rPr>
                <w:rFonts w:ascii="Tahoma" w:eastAsia="Times New Roman" w:hAnsi="Tahoma" w:cs="Times New Roman"/>
                <w:sz w:val="16"/>
                <w:szCs w:val="16"/>
              </w:rPr>
              <w:t xml:space="preserve"> Esplorare le potenzialità offerte dalla tecnologia.</w:t>
            </w:r>
          </w:p>
          <w:p w:rsidR="00B2582B" w:rsidRPr="00DC25A7" w:rsidRDefault="002248CD" w:rsidP="00DC25A7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Nella percezione delle proprie esigenze e dei propri sentimenti capisce che il digitale è un mezzo</w:t>
            </w:r>
            <w:r w:rsidR="003375C9">
              <w:rPr>
                <w:rFonts w:ascii="Tahoma" w:eastAsia="Times New Roman" w:hAnsi="Tahoma" w:cs="Times New Roman"/>
                <w:sz w:val="16"/>
                <w:szCs w:val="16"/>
              </w:rPr>
              <w:t xml:space="preserve"> e</w:t>
            </w:r>
            <w:r>
              <w:rPr>
                <w:rFonts w:ascii="Tahoma" w:eastAsia="Times New Roman" w:hAnsi="Tahoma" w:cs="Times New Roman"/>
                <w:sz w:val="16"/>
                <w:szCs w:val="16"/>
              </w:rPr>
              <w:t xml:space="preserve"> non un fine.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Nella graduale presa di coscienza individuale distingue i mezzi dai fini comunicativi ed identitari.</w:t>
            </w:r>
          </w:p>
          <w:p w:rsidR="002248CD" w:rsidRDefault="002248CD" w:rsidP="002248CD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È consapevole dei propri bisogni, emozioni e stati d’animo, delle potenzialità, dei limiti e dei rischi nell'uso delle tecnologie.</w:t>
            </w:r>
          </w:p>
          <w:p w:rsidR="0063193A" w:rsidRPr="00DC25A7" w:rsidRDefault="002248CD" w:rsidP="00DC25A7">
            <w:pPr>
              <w:pStyle w:val="Standard"/>
              <w:spacing w:after="0" w:line="240" w:lineRule="auto"/>
              <w:jc w:val="both"/>
              <w:rPr>
                <w:rFonts w:ascii="Tahoma" w:eastAsia="Times New Roman" w:hAnsi="Tahoma" w:cs="Times New Roman"/>
                <w:sz w:val="16"/>
                <w:szCs w:val="16"/>
              </w:rPr>
            </w:pPr>
            <w:r>
              <w:rPr>
                <w:rFonts w:ascii="Tahoma" w:eastAsia="Times New Roman" w:hAnsi="Tahoma" w:cs="Times New Roman"/>
                <w:sz w:val="16"/>
                <w:szCs w:val="16"/>
              </w:rPr>
              <w:t>- Utilizzare le più comuni tecnologia dell'informazione digitale individuando le soluzioni potenzialmente utili ad un contesto applicativo a partire dall'attività di studio.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8CD" w:rsidRDefault="002248CD" w:rsidP="002248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</w:p>
          <w:p w:rsidR="002248CD" w:rsidRDefault="002248CD" w:rsidP="002248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>Avere consapevolezza che la propria identità personale è prioritaria rispetto alla identità virtuale in quanto “doppio” della persona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:rsidR="002248CD" w:rsidRDefault="002248CD" w:rsidP="002248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>Gestire e controllare in autonomia la comunicazione digitale nella consapevolezza che non può sovrastare o cancellare il proprio globale sistema comunicativo personale.</w:t>
            </w:r>
          </w:p>
          <w:p w:rsidR="002248CD" w:rsidRDefault="002248CD" w:rsidP="002248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- </w:t>
            </w:r>
            <w:r w:rsidRPr="00C9571D">
              <w:rPr>
                <w:rFonts w:ascii="Tahoma" w:hAnsi="Tahoma"/>
                <w:sz w:val="16"/>
                <w:szCs w:val="16"/>
              </w:rPr>
              <w:t xml:space="preserve">Relazionarsi accettando che anche l'accesso al digitale e alla relativa comunicazione ha delle regole di rispetto di sé e degli altri.  </w:t>
            </w:r>
          </w:p>
          <w:p w:rsidR="002248CD" w:rsidRDefault="002248CD" w:rsidP="002248CD">
            <w:pPr>
              <w:spacing w:after="0" w:line="240" w:lineRule="auto"/>
              <w:jc w:val="both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Utilizzare con dimestichezza le più comuni tecnologia dell'informazione digitale individuando le soluzioni potenzialmente utili ad un contesto applicativo a partire dall'attività di studio.</w:t>
            </w:r>
          </w:p>
          <w:p w:rsidR="00356B10" w:rsidRPr="00904FF5" w:rsidRDefault="00356B10" w:rsidP="0063193A">
            <w:pPr>
              <w:spacing w:after="0" w:line="240" w:lineRule="auto"/>
              <w:jc w:val="both"/>
              <w:rPr>
                <w:rFonts w:ascii="Tahoma" w:eastAsia="Verdana" w:hAnsi="Tahoma" w:cs="Tahoma"/>
                <w:sz w:val="16"/>
              </w:rPr>
            </w:pPr>
          </w:p>
        </w:tc>
      </w:tr>
    </w:tbl>
    <w:p w:rsidR="002D573B" w:rsidRPr="00904FF5" w:rsidRDefault="002D573B" w:rsidP="00D205E4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ahoma" w:eastAsia="Verdana" w:hAnsi="Tahoma" w:cs="Tahoma"/>
          <w:sz w:val="16"/>
        </w:rPr>
      </w:pPr>
    </w:p>
    <w:sectPr w:rsidR="002D573B" w:rsidRPr="00904FF5" w:rsidSect="00221E2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00019"/>
    <w:multiLevelType w:val="hybridMultilevel"/>
    <w:tmpl w:val="EA76739A"/>
    <w:lvl w:ilvl="0" w:tplc="BB9A8E5C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3B"/>
    <w:rsid w:val="000164CA"/>
    <w:rsid w:val="00087A89"/>
    <w:rsid w:val="000E4F23"/>
    <w:rsid w:val="000F542B"/>
    <w:rsid w:val="00161A89"/>
    <w:rsid w:val="00174579"/>
    <w:rsid w:val="001C2277"/>
    <w:rsid w:val="001F54B8"/>
    <w:rsid w:val="0021030F"/>
    <w:rsid w:val="00221E2C"/>
    <w:rsid w:val="002248CD"/>
    <w:rsid w:val="0026524E"/>
    <w:rsid w:val="00272EE8"/>
    <w:rsid w:val="002B28FF"/>
    <w:rsid w:val="002C32A3"/>
    <w:rsid w:val="002D573B"/>
    <w:rsid w:val="00331983"/>
    <w:rsid w:val="00336725"/>
    <w:rsid w:val="003375C9"/>
    <w:rsid w:val="00356B10"/>
    <w:rsid w:val="00364AF4"/>
    <w:rsid w:val="003669B2"/>
    <w:rsid w:val="00366BB4"/>
    <w:rsid w:val="003845D9"/>
    <w:rsid w:val="003949FF"/>
    <w:rsid w:val="003C5162"/>
    <w:rsid w:val="00412AED"/>
    <w:rsid w:val="00416071"/>
    <w:rsid w:val="00420677"/>
    <w:rsid w:val="004230B5"/>
    <w:rsid w:val="004342E3"/>
    <w:rsid w:val="00450835"/>
    <w:rsid w:val="00477268"/>
    <w:rsid w:val="004A27D2"/>
    <w:rsid w:val="0050671D"/>
    <w:rsid w:val="005834F5"/>
    <w:rsid w:val="005A5506"/>
    <w:rsid w:val="005C349E"/>
    <w:rsid w:val="005E4123"/>
    <w:rsid w:val="0063193A"/>
    <w:rsid w:val="006428A8"/>
    <w:rsid w:val="006D63BA"/>
    <w:rsid w:val="00765E42"/>
    <w:rsid w:val="00786C19"/>
    <w:rsid w:val="0083234F"/>
    <w:rsid w:val="008413E3"/>
    <w:rsid w:val="008B2D6A"/>
    <w:rsid w:val="008B5AF8"/>
    <w:rsid w:val="008E439C"/>
    <w:rsid w:val="009034A4"/>
    <w:rsid w:val="00904FF5"/>
    <w:rsid w:val="0096677C"/>
    <w:rsid w:val="00966B7B"/>
    <w:rsid w:val="009A0E6C"/>
    <w:rsid w:val="009A2C0E"/>
    <w:rsid w:val="009E4240"/>
    <w:rsid w:val="00A56882"/>
    <w:rsid w:val="00A82D5B"/>
    <w:rsid w:val="00A90809"/>
    <w:rsid w:val="00AB443F"/>
    <w:rsid w:val="00AC39B7"/>
    <w:rsid w:val="00AF0D4F"/>
    <w:rsid w:val="00B01A6D"/>
    <w:rsid w:val="00B2582B"/>
    <w:rsid w:val="00B67EBA"/>
    <w:rsid w:val="00B83892"/>
    <w:rsid w:val="00B84F3B"/>
    <w:rsid w:val="00B9595D"/>
    <w:rsid w:val="00BE1D45"/>
    <w:rsid w:val="00C23FC8"/>
    <w:rsid w:val="00C30A32"/>
    <w:rsid w:val="00C41F98"/>
    <w:rsid w:val="00C6522D"/>
    <w:rsid w:val="00C74E1A"/>
    <w:rsid w:val="00CC2A82"/>
    <w:rsid w:val="00D205E4"/>
    <w:rsid w:val="00DA2A62"/>
    <w:rsid w:val="00DC25A7"/>
    <w:rsid w:val="00DD1EA9"/>
    <w:rsid w:val="00EA6CE3"/>
    <w:rsid w:val="00F5077D"/>
    <w:rsid w:val="00F71643"/>
    <w:rsid w:val="00FA1F3B"/>
    <w:rsid w:val="00FC23B3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295F"/>
  <w15:docId w15:val="{81BCDF16-B1ED-1744-9AB6-D21A5F14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5506"/>
    <w:pPr>
      <w:ind w:left="720"/>
      <w:contextualSpacing/>
    </w:pPr>
  </w:style>
  <w:style w:type="paragraph" w:customStyle="1" w:styleId="Standard">
    <w:name w:val="Standard"/>
    <w:rsid w:val="002248CD"/>
    <w:pPr>
      <w:suppressAutoHyphens/>
      <w:autoSpaceDN w:val="0"/>
      <w:spacing w:line="256" w:lineRule="auto"/>
      <w:textAlignment w:val="baseline"/>
    </w:pPr>
    <w:rPr>
      <w:rFonts w:ascii="Calibri" w:eastAsia="Arial Unicode MS" w:hAnsi="Calibri"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D0638-424D-4C6C-8041-FD6D6B01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Coletta</dc:creator>
  <cp:lastModifiedBy>Coletta</cp:lastModifiedBy>
  <cp:revision>5</cp:revision>
  <dcterms:created xsi:type="dcterms:W3CDTF">2019-06-04T19:11:00Z</dcterms:created>
  <dcterms:modified xsi:type="dcterms:W3CDTF">2019-06-14T13:14:00Z</dcterms:modified>
</cp:coreProperties>
</file>