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5506" w:rsidRDefault="00AF0D4F" w:rsidP="005A5506">
      <w:pPr>
        <w:spacing w:after="0" w:line="240" w:lineRule="auto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9A0E6C">
        <w:rPr>
          <w:rFonts w:ascii="Tahoma" w:eastAsia="Calibri" w:hAnsi="Tahoma" w:cs="Tahoma"/>
          <w:b/>
          <w:sz w:val="18"/>
          <w:szCs w:val="18"/>
          <w:lang w:eastAsia="en-US"/>
        </w:rPr>
        <w:t xml:space="preserve">COMPETENZE CHIAVE: </w:t>
      </w:r>
      <w:r w:rsidR="00786C19">
        <w:rPr>
          <w:rFonts w:ascii="Tahoma" w:eastAsia="Calibri" w:hAnsi="Tahoma" w:cs="Tahoma"/>
          <w:b/>
          <w:sz w:val="18"/>
          <w:szCs w:val="18"/>
          <w:lang w:eastAsia="en-US"/>
        </w:rPr>
        <w:t>I</w:t>
      </w:r>
      <w:r w:rsidRPr="009A0E6C">
        <w:rPr>
          <w:rFonts w:ascii="Tahoma" w:eastAsia="Calibri" w:hAnsi="Tahoma" w:cs="Tahoma"/>
          <w:b/>
          <w:sz w:val="18"/>
          <w:szCs w:val="18"/>
          <w:lang w:eastAsia="en-US"/>
        </w:rPr>
        <w:t>MP</w:t>
      </w:r>
      <w:r w:rsidR="00786C19">
        <w:rPr>
          <w:rFonts w:ascii="Tahoma" w:eastAsia="Calibri" w:hAnsi="Tahoma" w:cs="Tahoma"/>
          <w:b/>
          <w:sz w:val="18"/>
          <w:szCs w:val="18"/>
          <w:lang w:eastAsia="en-US"/>
        </w:rPr>
        <w:t>A</w:t>
      </w:r>
      <w:r w:rsidR="00C23FC8">
        <w:rPr>
          <w:rFonts w:ascii="Tahoma" w:eastAsia="Calibri" w:hAnsi="Tahoma" w:cs="Tahoma"/>
          <w:b/>
          <w:sz w:val="18"/>
          <w:szCs w:val="18"/>
          <w:lang w:eastAsia="en-US"/>
        </w:rPr>
        <w:t>RARE AD IMPARARE</w:t>
      </w:r>
      <w:bookmarkStart w:id="0" w:name="_GoBack"/>
      <w:bookmarkEnd w:id="0"/>
      <w:r w:rsidR="00B84F3B" w:rsidRPr="00085764">
        <w:rPr>
          <w:rFonts w:ascii="Tahoma" w:hAnsi="Tahoma" w:cs="Tahoma"/>
          <w:b/>
          <w:sz w:val="20"/>
          <w:szCs w:val="20"/>
        </w:rPr>
        <w:t xml:space="preserve">                               </w:t>
      </w:r>
    </w:p>
    <w:p w:rsidR="005A5506" w:rsidRDefault="005A5506" w:rsidP="005A5506">
      <w:pPr>
        <w:spacing w:after="0" w:line="240" w:lineRule="auto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A5506" w:rsidRPr="005A5506" w:rsidRDefault="00786C19" w:rsidP="005A5506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AA2905">
        <w:rPr>
          <w:rFonts w:ascii="Tahoma" w:hAnsi="Tahoma" w:cs="Tahoma"/>
          <w:sz w:val="18"/>
          <w:szCs w:val="18"/>
        </w:rPr>
        <w:t>Imparare a imparare è l’abilità di perseverare nell’apprendimento, di organizzare il proprio apprendimento anche mediante una gestione efficace del tempo e delle informazioni, sia a livello individuale sia in gruppo. Questa competenza comprende la consapevolezza del proprio processo di apprendimento e dei propri bisogni, l’identificazione delle opportunità disponibili e la capacità di sormontare gli ostacoli per apprendere in modo efficace. Questa competenza comporta l’acquisizione, l’elaborazione e l’assimilazione di nuove conoscenze e abilità come anche la ricerca e l’uso delle opportunità di orientamento. Il fatto di imparare a imparare fa sì che i discenti prendano le mosse da quanto hanno appreso in precedenza e dalle loro esperienze di vita per usare e applicare conoscenze e abilità in tutta una serie di contesti: a casa, sul lavoro, nell’istruzione e nella formazione. La motivazione e la fiducia sono elementi essenziali perché una persona possa acquisire tale competenza.</w:t>
      </w:r>
    </w:p>
    <w:p w:rsidR="005A5506" w:rsidRPr="0021030F" w:rsidRDefault="005A5506">
      <w:pPr>
        <w:tabs>
          <w:tab w:val="center" w:pos="4819"/>
          <w:tab w:val="right" w:pos="9638"/>
        </w:tabs>
        <w:spacing w:after="0" w:line="240" w:lineRule="auto"/>
        <w:jc w:val="both"/>
        <w:rPr>
          <w:rFonts w:ascii="Verdana" w:eastAsia="Verdana" w:hAnsi="Verdana" w:cs="Verdana"/>
          <w:sz w:val="18"/>
          <w:szCs w:val="18"/>
        </w:rPr>
      </w:pPr>
    </w:p>
    <w:p w:rsidR="002D573B" w:rsidRDefault="002D573B">
      <w:pPr>
        <w:tabs>
          <w:tab w:val="center" w:pos="4819"/>
          <w:tab w:val="right" w:pos="9638"/>
        </w:tabs>
        <w:spacing w:after="0" w:line="240" w:lineRule="auto"/>
        <w:jc w:val="both"/>
        <w:rPr>
          <w:rFonts w:ascii="Verdana" w:eastAsia="Verdana" w:hAnsi="Verdana" w:cs="Verdana"/>
          <w:sz w:val="16"/>
        </w:rPr>
      </w:pPr>
    </w:p>
    <w:tbl>
      <w:tblPr>
        <w:tblW w:w="0" w:type="auto"/>
        <w:tblInd w:w="-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6"/>
        <w:gridCol w:w="2215"/>
        <w:gridCol w:w="2693"/>
        <w:gridCol w:w="2831"/>
      </w:tblGrid>
      <w:tr w:rsidR="005A5506" w:rsidRPr="00904FF5" w:rsidTr="0063193A">
        <w:trPr>
          <w:trHeight w:val="281"/>
        </w:trPr>
        <w:tc>
          <w:tcPr>
            <w:tcW w:w="1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5506" w:rsidRDefault="005A5506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5A5506" w:rsidRDefault="005A5506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5A5506" w:rsidRDefault="005A5506" w:rsidP="005A5506">
            <w:pPr>
              <w:spacing w:after="0" w:line="240" w:lineRule="auto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63193A" w:rsidRDefault="0063193A" w:rsidP="005A5506">
            <w:pPr>
              <w:spacing w:after="0" w:line="240" w:lineRule="auto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5A5506" w:rsidRPr="009A0E6C" w:rsidRDefault="005A5506" w:rsidP="005A5506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  <w:lang w:eastAsia="en-US"/>
              </w:rPr>
            </w:pPr>
            <w:r>
              <w:rPr>
                <w:rFonts w:ascii="Tahoma" w:eastAsia="Verdana" w:hAnsi="Tahoma" w:cs="Tahoma"/>
                <w:sz w:val="18"/>
                <w:szCs w:val="18"/>
              </w:rPr>
              <w:t>(</w:t>
            </w:r>
            <w:r w:rsidR="0063193A" w:rsidRPr="0063193A">
              <w:rPr>
                <w:rFonts w:ascii="Tahoma" w:eastAsia="Verdana" w:hAnsi="Tahoma" w:cs="Tahoma"/>
                <w:sz w:val="18"/>
                <w:szCs w:val="18"/>
              </w:rPr>
              <w:t>ATTIVAZIONE STRATEGIE D’APPRENDIMENTO</w:t>
            </w:r>
            <w:r w:rsidR="0063193A">
              <w:rPr>
                <w:rFonts w:ascii="Tahoma" w:eastAsia="Verdana" w:hAnsi="Tahoma" w:cs="Tahoma"/>
                <w:sz w:val="18"/>
                <w:szCs w:val="18"/>
              </w:rPr>
              <w:t>)</w:t>
            </w:r>
          </w:p>
        </w:tc>
        <w:tc>
          <w:tcPr>
            <w:tcW w:w="77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5506" w:rsidRPr="009A0E6C" w:rsidRDefault="005A5506" w:rsidP="009A0E6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  <w:lang w:eastAsia="en-US"/>
              </w:rPr>
            </w:pPr>
            <w:r w:rsidRPr="009A0E6C">
              <w:rPr>
                <w:rFonts w:ascii="Tahoma" w:eastAsia="Calibri" w:hAnsi="Tahoma" w:cs="Tahoma"/>
                <w:b/>
                <w:sz w:val="18"/>
                <w:szCs w:val="18"/>
                <w:lang w:eastAsia="en-US"/>
              </w:rPr>
              <w:t>Competenza di base a conclusione della scuola secondaria di primo grado</w:t>
            </w:r>
          </w:p>
        </w:tc>
      </w:tr>
      <w:tr w:rsidR="0063193A" w:rsidRPr="00904FF5" w:rsidTr="0063193A">
        <w:tc>
          <w:tcPr>
            <w:tcW w:w="18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A5506" w:rsidRPr="009A0E6C" w:rsidRDefault="005A5506" w:rsidP="005A5506">
            <w:pPr>
              <w:spacing w:after="0" w:line="240" w:lineRule="auto"/>
              <w:jc w:val="both"/>
              <w:rPr>
                <w:rFonts w:ascii="Tahoma" w:eastAsia="Verdana" w:hAnsi="Tahoma" w:cs="Tahoma"/>
                <w:sz w:val="18"/>
                <w:szCs w:val="18"/>
              </w:rPr>
            </w:pPr>
          </w:p>
        </w:tc>
        <w:tc>
          <w:tcPr>
            <w:tcW w:w="2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5506" w:rsidRPr="009A0E6C" w:rsidRDefault="005A5506" w:rsidP="009A0E6C">
            <w:pPr>
              <w:spacing w:after="0" w:line="240" w:lineRule="auto"/>
              <w:jc w:val="center"/>
              <w:rPr>
                <w:rFonts w:ascii="Tahoma" w:eastAsia="Verdana" w:hAnsi="Tahoma" w:cs="Tahoma"/>
                <w:b/>
                <w:sz w:val="18"/>
                <w:szCs w:val="18"/>
              </w:rPr>
            </w:pPr>
            <w:r w:rsidRPr="009A0E6C">
              <w:rPr>
                <w:rFonts w:ascii="Tahoma" w:eastAsia="Verdana" w:hAnsi="Tahoma" w:cs="Tahoma"/>
                <w:b/>
                <w:sz w:val="18"/>
                <w:szCs w:val="18"/>
              </w:rPr>
              <w:t>Scuola dell’infanzia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5506" w:rsidRPr="009A0E6C" w:rsidRDefault="005A5506" w:rsidP="009A0E6C">
            <w:pPr>
              <w:spacing w:after="0" w:line="240" w:lineRule="auto"/>
              <w:jc w:val="center"/>
              <w:rPr>
                <w:rFonts w:ascii="Tahoma" w:eastAsia="Verdana" w:hAnsi="Tahoma" w:cs="Tahoma"/>
                <w:b/>
                <w:sz w:val="18"/>
                <w:szCs w:val="18"/>
              </w:rPr>
            </w:pPr>
            <w:r w:rsidRPr="009A0E6C">
              <w:rPr>
                <w:rFonts w:ascii="Tahoma" w:eastAsia="Verdana" w:hAnsi="Tahoma" w:cs="Tahoma"/>
                <w:b/>
                <w:sz w:val="18"/>
                <w:szCs w:val="18"/>
              </w:rPr>
              <w:t>Scuola primaria</w:t>
            </w: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5506" w:rsidRPr="009A0E6C" w:rsidRDefault="005A5506" w:rsidP="009A0E6C">
            <w:pPr>
              <w:spacing w:after="0" w:line="240" w:lineRule="auto"/>
              <w:jc w:val="center"/>
              <w:rPr>
                <w:rFonts w:ascii="Tahoma" w:eastAsia="Verdana" w:hAnsi="Tahoma" w:cs="Tahoma"/>
                <w:b/>
                <w:sz w:val="18"/>
                <w:szCs w:val="18"/>
              </w:rPr>
            </w:pPr>
            <w:r w:rsidRPr="009A0E6C">
              <w:rPr>
                <w:rFonts w:ascii="Tahoma" w:eastAsia="Verdana" w:hAnsi="Tahoma" w:cs="Tahoma"/>
                <w:b/>
                <w:sz w:val="18"/>
                <w:szCs w:val="18"/>
              </w:rPr>
              <w:t>Scuola secondaria</w:t>
            </w:r>
          </w:p>
        </w:tc>
      </w:tr>
      <w:tr w:rsidR="0063193A" w:rsidRPr="00904FF5" w:rsidTr="0063193A">
        <w:trPr>
          <w:trHeight w:val="1667"/>
        </w:trPr>
        <w:tc>
          <w:tcPr>
            <w:tcW w:w="1896" w:type="dxa"/>
            <w:vMerge/>
            <w:tcBorders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A5506" w:rsidRPr="00904FF5" w:rsidRDefault="005A5506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6"/>
              </w:rPr>
            </w:pPr>
          </w:p>
        </w:tc>
        <w:tc>
          <w:tcPr>
            <w:tcW w:w="2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193A" w:rsidRDefault="0063193A" w:rsidP="0063193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63193A" w:rsidRPr="001C4432" w:rsidRDefault="0063193A" w:rsidP="0063193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01230F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1C4432">
              <w:rPr>
                <w:rFonts w:ascii="Tahoma" w:hAnsi="Tahoma"/>
                <w:sz w:val="16"/>
                <w:szCs w:val="16"/>
              </w:rPr>
              <w:t xml:space="preserve"> Acquisisce ed interpreta correttamente le informazioni.</w:t>
            </w:r>
          </w:p>
          <w:p w:rsidR="005A5506" w:rsidRPr="00904FF5" w:rsidRDefault="0063193A" w:rsidP="0063193A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1C4432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1C4432">
              <w:rPr>
                <w:rFonts w:ascii="Tahoma" w:hAnsi="Tahoma"/>
                <w:sz w:val="16"/>
                <w:szCs w:val="16"/>
              </w:rPr>
              <w:t>Individua, ricerca, sceglie e utilizza varie fonti e modalità di informazione</w:t>
            </w:r>
            <w:r w:rsidRPr="00912B24">
              <w:rPr>
                <w:rFonts w:ascii="Tahoma" w:hAnsi="Tahoma"/>
                <w:b/>
                <w:sz w:val="16"/>
                <w:szCs w:val="16"/>
              </w:rPr>
              <w:t>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193A" w:rsidRDefault="0063193A" w:rsidP="0063193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63193A" w:rsidRPr="001C4432" w:rsidRDefault="0063193A" w:rsidP="0063193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1C4432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1C4432">
              <w:rPr>
                <w:rFonts w:ascii="Tahoma" w:hAnsi="Tahoma"/>
                <w:sz w:val="16"/>
                <w:szCs w:val="16"/>
              </w:rPr>
              <w:t>Decodifica delle informazioni fornite con linguaggi diversi e/o strumenti (disegni, approfondimenti lessicali…)</w:t>
            </w:r>
            <w:r>
              <w:rPr>
                <w:rFonts w:ascii="Tahoma" w:hAnsi="Tahoma"/>
                <w:sz w:val="16"/>
                <w:szCs w:val="16"/>
              </w:rPr>
              <w:t>.</w:t>
            </w:r>
          </w:p>
          <w:p w:rsidR="0063193A" w:rsidRPr="001C4432" w:rsidRDefault="0063193A" w:rsidP="0063193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1C4432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1C4432">
              <w:rPr>
                <w:rFonts w:ascii="Tahoma" w:hAnsi="Tahoma"/>
                <w:sz w:val="16"/>
                <w:szCs w:val="16"/>
              </w:rPr>
              <w:t>Sviluppa strategie di memorizzazione.</w:t>
            </w:r>
          </w:p>
          <w:p w:rsidR="005A5506" w:rsidRDefault="0063193A" w:rsidP="0063193A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1C4432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1C4432">
              <w:rPr>
                <w:rFonts w:ascii="Tahoma" w:hAnsi="Tahoma"/>
                <w:sz w:val="16"/>
                <w:szCs w:val="16"/>
              </w:rPr>
              <w:t>Sviluppa metodologie e strumenti di organizzazione delle informazioni: sintesi, schemi, tabell</w:t>
            </w:r>
            <w:r>
              <w:rPr>
                <w:rFonts w:ascii="Tahoma" w:hAnsi="Tahoma"/>
                <w:sz w:val="16"/>
                <w:szCs w:val="16"/>
              </w:rPr>
              <w:t>e..</w:t>
            </w:r>
            <w:r w:rsidRPr="001C4432">
              <w:rPr>
                <w:rFonts w:ascii="Tahoma" w:hAnsi="Tahoma"/>
                <w:sz w:val="16"/>
                <w:szCs w:val="16"/>
              </w:rPr>
              <w:t>.</w:t>
            </w:r>
          </w:p>
          <w:p w:rsidR="0063193A" w:rsidRPr="00904FF5" w:rsidRDefault="0063193A" w:rsidP="0063193A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193A" w:rsidRDefault="0063193A" w:rsidP="0063193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63193A" w:rsidRPr="001C4432" w:rsidRDefault="0063193A" w:rsidP="0063193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01230F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1C4432">
              <w:rPr>
                <w:rFonts w:ascii="Tahoma" w:hAnsi="Tahoma"/>
                <w:sz w:val="16"/>
                <w:szCs w:val="16"/>
              </w:rPr>
              <w:t xml:space="preserve"> Acquisisce ed interpreta le informazioni.</w:t>
            </w:r>
          </w:p>
          <w:p w:rsidR="0063193A" w:rsidRPr="001C4432" w:rsidRDefault="0063193A" w:rsidP="0063193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1C4432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1C4432">
              <w:rPr>
                <w:rFonts w:ascii="Tahoma" w:hAnsi="Tahoma"/>
                <w:sz w:val="16"/>
                <w:szCs w:val="16"/>
              </w:rPr>
              <w:t>Utilizza metodologie e strumenti di organizzazione delle informazioni: sintesi, schemi, tabelle…</w:t>
            </w:r>
          </w:p>
          <w:p w:rsidR="0063193A" w:rsidRPr="001C4432" w:rsidRDefault="0063193A" w:rsidP="0063193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1C4432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1C4432">
              <w:rPr>
                <w:rFonts w:ascii="Tahoma" w:hAnsi="Tahoma"/>
                <w:sz w:val="16"/>
                <w:szCs w:val="16"/>
              </w:rPr>
              <w:t>Utilizza strategie di memorizzazione.</w:t>
            </w:r>
          </w:p>
          <w:p w:rsidR="005A5506" w:rsidRPr="00904FF5" w:rsidRDefault="0063193A" w:rsidP="0063193A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1C4432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1C4432">
              <w:rPr>
                <w:rFonts w:ascii="Tahoma" w:hAnsi="Tahoma"/>
                <w:sz w:val="16"/>
                <w:szCs w:val="16"/>
              </w:rPr>
              <w:t>Pianifica il proprio lavoro in modo efficace.</w:t>
            </w:r>
          </w:p>
        </w:tc>
      </w:tr>
      <w:tr w:rsidR="0063193A" w:rsidRPr="00904FF5" w:rsidTr="0063193A">
        <w:trPr>
          <w:trHeight w:val="1262"/>
        </w:trPr>
        <w:tc>
          <w:tcPr>
            <w:tcW w:w="1896" w:type="dxa"/>
            <w:tcBorders>
              <w:top w:val="single" w:sz="0" w:space="0" w:color="000000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A5506" w:rsidRDefault="005A5506" w:rsidP="005A5506">
            <w:pPr>
              <w:spacing w:after="0" w:line="240" w:lineRule="auto"/>
              <w:jc w:val="both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5A5506" w:rsidRDefault="005A5506" w:rsidP="005A550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eastAsia="Verdana" w:hAnsi="Tahoma" w:cs="Tahoma"/>
                <w:sz w:val="18"/>
                <w:szCs w:val="18"/>
              </w:rPr>
              <w:t>(</w:t>
            </w:r>
            <w:r w:rsidR="0063193A" w:rsidRPr="0063193A">
              <w:rPr>
                <w:rFonts w:ascii="Tahoma" w:eastAsia="Verdana" w:hAnsi="Tahoma" w:cs="Tahoma"/>
                <w:sz w:val="18"/>
                <w:szCs w:val="18"/>
              </w:rPr>
              <w:t>ACQUISIZIONE DEGLI APPRENDIMENTI - AUTOVALUTAZIONE</w:t>
            </w:r>
            <w:r>
              <w:rPr>
                <w:rFonts w:ascii="Tahoma" w:eastAsia="Verdana" w:hAnsi="Tahoma" w:cs="Tahoma"/>
                <w:sz w:val="18"/>
                <w:szCs w:val="18"/>
              </w:rPr>
              <w:t>)</w:t>
            </w:r>
          </w:p>
          <w:p w:rsidR="0050671D" w:rsidRPr="0050671D" w:rsidRDefault="0050671D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</w:tc>
        <w:tc>
          <w:tcPr>
            <w:tcW w:w="2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193A" w:rsidRDefault="0063193A" w:rsidP="005A5506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B2582B" w:rsidRPr="00904FF5" w:rsidRDefault="0063193A" w:rsidP="005A5506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01230F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01230F">
              <w:rPr>
                <w:rFonts w:ascii="Tahoma" w:hAnsi="Tahoma"/>
                <w:sz w:val="16"/>
                <w:szCs w:val="16"/>
              </w:rPr>
              <w:t>Riconosce le proprie risorse e i propri punti deboli e inizia a saperli gestire.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193A" w:rsidRDefault="0063193A" w:rsidP="0063193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63193A" w:rsidRPr="0001230F" w:rsidRDefault="0063193A" w:rsidP="0063193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01230F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01230F">
              <w:rPr>
                <w:rFonts w:ascii="Tahoma" w:hAnsi="Tahoma"/>
                <w:sz w:val="16"/>
                <w:szCs w:val="16"/>
              </w:rPr>
              <w:t>È consapevole delle proprie capacità e dei propri punti deboli e li sa gestire.</w:t>
            </w:r>
          </w:p>
          <w:p w:rsidR="00AB443F" w:rsidRDefault="0063193A" w:rsidP="0063193A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01230F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01230F">
              <w:rPr>
                <w:rFonts w:ascii="Tahoma" w:hAnsi="Tahoma"/>
                <w:sz w:val="16"/>
                <w:szCs w:val="16"/>
              </w:rPr>
              <w:t>È consapevole dei risultati ottenuti nel processo d’apprendimento.</w:t>
            </w:r>
          </w:p>
          <w:p w:rsidR="0063193A" w:rsidRPr="00904FF5" w:rsidRDefault="0063193A" w:rsidP="0063193A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193A" w:rsidRDefault="0063193A" w:rsidP="0063193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63193A" w:rsidRDefault="0063193A" w:rsidP="0063193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01230F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01230F">
              <w:rPr>
                <w:rFonts w:ascii="Tahoma" w:hAnsi="Tahoma"/>
                <w:sz w:val="16"/>
                <w:szCs w:val="16"/>
              </w:rPr>
              <w:t>È pienamente consapevole delle proprie capacità e dei propri punti deboli e li sa gestire.</w:t>
            </w:r>
          </w:p>
          <w:p w:rsidR="00356B10" w:rsidRPr="00904FF5" w:rsidRDefault="0063193A" w:rsidP="0063193A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01230F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01230F">
              <w:rPr>
                <w:rFonts w:ascii="Tahoma" w:hAnsi="Tahoma"/>
                <w:sz w:val="16"/>
                <w:szCs w:val="16"/>
              </w:rPr>
              <w:t>Autovaluta il proprio processo di apprendimento</w:t>
            </w:r>
            <w:r>
              <w:rPr>
                <w:rFonts w:ascii="Tahoma" w:hAnsi="Tahoma"/>
                <w:sz w:val="16"/>
                <w:szCs w:val="16"/>
              </w:rPr>
              <w:t>.</w:t>
            </w:r>
          </w:p>
        </w:tc>
      </w:tr>
      <w:tr w:rsidR="0063193A" w:rsidRPr="00904FF5" w:rsidTr="0063193A">
        <w:tc>
          <w:tcPr>
            <w:tcW w:w="1896" w:type="dxa"/>
            <w:tcBorders>
              <w:top w:val="single" w:sz="0" w:space="0" w:color="000000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3193A" w:rsidRDefault="0063193A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50671D" w:rsidRPr="0050671D" w:rsidRDefault="00221E2C" w:rsidP="0063193A">
            <w:pPr>
              <w:spacing w:after="0" w:line="240" w:lineRule="auto"/>
              <w:jc w:val="both"/>
              <w:rPr>
                <w:rFonts w:ascii="Tahoma" w:eastAsia="Verdana" w:hAnsi="Tahoma" w:cs="Tahoma"/>
                <w:sz w:val="18"/>
                <w:szCs w:val="18"/>
              </w:rPr>
            </w:pPr>
            <w:r>
              <w:rPr>
                <w:rFonts w:ascii="Tahoma" w:eastAsia="Verdana" w:hAnsi="Tahoma" w:cs="Tahoma"/>
                <w:sz w:val="18"/>
                <w:szCs w:val="18"/>
              </w:rPr>
              <w:t>(</w:t>
            </w:r>
            <w:r w:rsidR="0063193A" w:rsidRPr="0063193A">
              <w:rPr>
                <w:rFonts w:ascii="Tahoma" w:eastAsia="Verdana" w:hAnsi="Tahoma" w:cs="Tahoma"/>
                <w:sz w:val="18"/>
                <w:szCs w:val="18"/>
              </w:rPr>
              <w:t>PERSEVERANZA-MOTIVAZIONE-ORGANIZZAZIONE CONTESTO D’APPRENDIMENTO</w:t>
            </w:r>
            <w:r>
              <w:rPr>
                <w:rFonts w:ascii="Tahoma" w:eastAsia="Verdana" w:hAnsi="Tahoma" w:cs="Tahoma"/>
                <w:sz w:val="18"/>
                <w:szCs w:val="18"/>
              </w:rPr>
              <w:t>)</w:t>
            </w:r>
          </w:p>
        </w:tc>
        <w:tc>
          <w:tcPr>
            <w:tcW w:w="2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193A" w:rsidRDefault="0063193A" w:rsidP="0063193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63193A" w:rsidRPr="00956E38" w:rsidRDefault="0063193A" w:rsidP="0063193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956E38">
              <w:rPr>
                <w:rFonts w:ascii="Tahoma" w:hAnsi="Tahoma"/>
                <w:sz w:val="16"/>
                <w:szCs w:val="16"/>
              </w:rPr>
              <w:t>Cerca strategie per organizzare tempo, spazi e materiale.</w:t>
            </w:r>
          </w:p>
          <w:p w:rsidR="0063193A" w:rsidRPr="00956E38" w:rsidRDefault="0063193A" w:rsidP="0063193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956E38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956E38">
              <w:rPr>
                <w:rFonts w:ascii="Tahoma" w:hAnsi="Tahoma"/>
                <w:sz w:val="16"/>
                <w:szCs w:val="16"/>
              </w:rPr>
              <w:t>Pone attenzione all’esperienza in atto.</w:t>
            </w:r>
          </w:p>
          <w:p w:rsidR="005E4123" w:rsidRPr="00904FF5" w:rsidRDefault="005E4123" w:rsidP="0063193A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193A" w:rsidRDefault="0063193A" w:rsidP="0063193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63193A" w:rsidRPr="00956E38" w:rsidRDefault="0063193A" w:rsidP="0063193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956E38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956E38">
              <w:rPr>
                <w:rFonts w:ascii="Tahoma" w:hAnsi="Tahoma"/>
                <w:sz w:val="16"/>
                <w:szCs w:val="16"/>
              </w:rPr>
              <w:t>Sviluppa strategie di autoregolazione e di organizzazione del tempo, delle risorse e delle priorità.</w:t>
            </w:r>
          </w:p>
          <w:p w:rsidR="00477268" w:rsidRDefault="0063193A" w:rsidP="0063193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956E38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956E38">
              <w:rPr>
                <w:rFonts w:ascii="Tahoma" w:hAnsi="Tahoma"/>
                <w:sz w:val="16"/>
                <w:szCs w:val="16"/>
              </w:rPr>
              <w:t>Sviluppa un atteggiamento di attenzione nei confronti dell’esperienza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956E38">
              <w:rPr>
                <w:rFonts w:ascii="Tahoma" w:hAnsi="Tahoma"/>
                <w:sz w:val="16"/>
                <w:szCs w:val="16"/>
              </w:rPr>
              <w:t>d’apprendimento.</w:t>
            </w:r>
          </w:p>
          <w:p w:rsidR="0063193A" w:rsidRPr="00904FF5" w:rsidRDefault="0063193A" w:rsidP="0063193A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193A" w:rsidRDefault="0063193A" w:rsidP="0063193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63193A" w:rsidRPr="00956E38" w:rsidRDefault="0063193A" w:rsidP="0063193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956E38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956E38">
              <w:rPr>
                <w:rFonts w:ascii="Tahoma" w:hAnsi="Tahoma"/>
                <w:sz w:val="16"/>
                <w:szCs w:val="16"/>
              </w:rPr>
              <w:t>Utilizza strategie di autoregolazione e di organizzazione del tempo, delle risorse e delle priorità.</w:t>
            </w:r>
          </w:p>
          <w:p w:rsidR="00966B7B" w:rsidRPr="00904FF5" w:rsidRDefault="0063193A" w:rsidP="0063193A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956E38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956E38">
              <w:rPr>
                <w:rFonts w:ascii="Tahoma" w:hAnsi="Tahoma"/>
                <w:sz w:val="16"/>
                <w:szCs w:val="16"/>
              </w:rPr>
              <w:t>Mantiene l’attenzione in diversi contesti per tempi sempre maggiori.</w:t>
            </w:r>
          </w:p>
        </w:tc>
      </w:tr>
    </w:tbl>
    <w:p w:rsidR="002D573B" w:rsidRPr="00904FF5" w:rsidRDefault="002D573B" w:rsidP="00D205E4">
      <w:pPr>
        <w:tabs>
          <w:tab w:val="center" w:pos="4819"/>
          <w:tab w:val="right" w:pos="9638"/>
        </w:tabs>
        <w:spacing w:after="0" w:line="240" w:lineRule="auto"/>
        <w:jc w:val="both"/>
        <w:rPr>
          <w:rFonts w:ascii="Tahoma" w:eastAsia="Verdana" w:hAnsi="Tahoma" w:cs="Tahoma"/>
          <w:sz w:val="16"/>
        </w:rPr>
      </w:pPr>
    </w:p>
    <w:sectPr w:rsidR="002D573B" w:rsidRPr="00904FF5" w:rsidSect="00221E2C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100019"/>
    <w:multiLevelType w:val="hybridMultilevel"/>
    <w:tmpl w:val="EA76739A"/>
    <w:lvl w:ilvl="0" w:tplc="BB9A8E5C">
      <w:start w:val="1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00B05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73B"/>
    <w:rsid w:val="00087A89"/>
    <w:rsid w:val="000E4F23"/>
    <w:rsid w:val="000F542B"/>
    <w:rsid w:val="00161A89"/>
    <w:rsid w:val="00174579"/>
    <w:rsid w:val="001C2277"/>
    <w:rsid w:val="001F54B8"/>
    <w:rsid w:val="0021030F"/>
    <w:rsid w:val="00221E2C"/>
    <w:rsid w:val="0026524E"/>
    <w:rsid w:val="00272EE8"/>
    <w:rsid w:val="002B28FF"/>
    <w:rsid w:val="002C32A3"/>
    <w:rsid w:val="002D573B"/>
    <w:rsid w:val="00331983"/>
    <w:rsid w:val="00336725"/>
    <w:rsid w:val="00356B10"/>
    <w:rsid w:val="00364AF4"/>
    <w:rsid w:val="003669B2"/>
    <w:rsid w:val="00366BB4"/>
    <w:rsid w:val="003845D9"/>
    <w:rsid w:val="003949FF"/>
    <w:rsid w:val="003C5162"/>
    <w:rsid w:val="00412AED"/>
    <w:rsid w:val="00416071"/>
    <w:rsid w:val="00420677"/>
    <w:rsid w:val="004230B5"/>
    <w:rsid w:val="004342E3"/>
    <w:rsid w:val="00450835"/>
    <w:rsid w:val="00477268"/>
    <w:rsid w:val="004A27D2"/>
    <w:rsid w:val="0050671D"/>
    <w:rsid w:val="005834F5"/>
    <w:rsid w:val="005A5506"/>
    <w:rsid w:val="005C349E"/>
    <w:rsid w:val="005E4123"/>
    <w:rsid w:val="0063193A"/>
    <w:rsid w:val="006428A8"/>
    <w:rsid w:val="006D63BA"/>
    <w:rsid w:val="00765E42"/>
    <w:rsid w:val="00786C19"/>
    <w:rsid w:val="0083234F"/>
    <w:rsid w:val="008413E3"/>
    <w:rsid w:val="008B2D6A"/>
    <w:rsid w:val="008B5AF8"/>
    <w:rsid w:val="008E439C"/>
    <w:rsid w:val="009034A4"/>
    <w:rsid w:val="00904FF5"/>
    <w:rsid w:val="0096677C"/>
    <w:rsid w:val="00966B7B"/>
    <w:rsid w:val="009A0E6C"/>
    <w:rsid w:val="009A2C0E"/>
    <w:rsid w:val="009E4240"/>
    <w:rsid w:val="00A56882"/>
    <w:rsid w:val="00A82D5B"/>
    <w:rsid w:val="00A90809"/>
    <w:rsid w:val="00AB443F"/>
    <w:rsid w:val="00AC39B7"/>
    <w:rsid w:val="00AF0D4F"/>
    <w:rsid w:val="00B01A6D"/>
    <w:rsid w:val="00B2582B"/>
    <w:rsid w:val="00B67EBA"/>
    <w:rsid w:val="00B83892"/>
    <w:rsid w:val="00B84F3B"/>
    <w:rsid w:val="00B9595D"/>
    <w:rsid w:val="00BE1D45"/>
    <w:rsid w:val="00C23FC8"/>
    <w:rsid w:val="00C30A32"/>
    <w:rsid w:val="00C41F98"/>
    <w:rsid w:val="00C6522D"/>
    <w:rsid w:val="00C74E1A"/>
    <w:rsid w:val="00CC2A82"/>
    <w:rsid w:val="00D205E4"/>
    <w:rsid w:val="00DA2A62"/>
    <w:rsid w:val="00DD1EA9"/>
    <w:rsid w:val="00EA6CE3"/>
    <w:rsid w:val="00F5077D"/>
    <w:rsid w:val="00F71643"/>
    <w:rsid w:val="00FA1F3B"/>
    <w:rsid w:val="00FC23B3"/>
    <w:rsid w:val="00FE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5B997"/>
  <w15:docId w15:val="{81BCDF16-B1ED-1744-9AB6-D21A5F145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A55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00CA22-3AAA-44AD-8384-04E3F4ECB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426</Words>
  <Characters>2430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Coletta</dc:creator>
  <cp:lastModifiedBy>Coletta</cp:lastModifiedBy>
  <cp:revision>4</cp:revision>
  <dcterms:created xsi:type="dcterms:W3CDTF">2019-05-31T15:46:00Z</dcterms:created>
  <dcterms:modified xsi:type="dcterms:W3CDTF">2019-06-03T17:14:00Z</dcterms:modified>
</cp:coreProperties>
</file>