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7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000"/>
      </w:tblPr>
      <w:tblGrid>
        <w:gridCol w:w="1870"/>
        <w:gridCol w:w="6120"/>
        <w:gridCol w:w="1788"/>
        <w:tblGridChange w:id="0">
          <w:tblGrid>
            <w:gridCol w:w="1870"/>
            <w:gridCol w:w="6120"/>
            <w:gridCol w:w="17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784225" cy="746125"/>
                  <wp:effectExtent b="0" l="0" r="0" t="0"/>
                  <wp:docPr id="102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25" cy="7461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Ministero dell’Istruzione, dell’Università e della Ricerca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Istituto Comprensivo “Angelo Mazzi”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Via F.lli Calvi, 3/A - 24122 Bergamo - Tel.   035.219395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C.F. 95118810167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Verdana" w:cs="Verdana" w:eastAsia="Verdana" w:hAnsi="Verdana"/>
                  <w:b w:val="0"/>
                  <w:i w:val="0"/>
                  <w:smallCaps w:val="0"/>
                  <w:strike w:val="0"/>
                  <w:color w:val="0000ff"/>
                  <w:sz w:val="16"/>
                  <w:szCs w:val="16"/>
                  <w:u w:val="single"/>
                  <w:shd w:fill="auto" w:val="clear"/>
                  <w:vertAlign w:val="baseline"/>
                  <w:rtl w:val="0"/>
                </w:rPr>
                <w:t xml:space="preserve">www.icmazzi.</w:t>
              </w:r>
            </w:hyperlink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0000ff"/>
                  <w:sz w:val="16"/>
                  <w:szCs w:val="16"/>
                  <w:u w:val="single"/>
                  <w:rtl w:val="0"/>
                </w:rPr>
                <w:t xml:space="preserve">edu</w:t>
              </w:r>
            </w:hyperlink>
            <w:hyperlink r:id="rId10">
              <w:r w:rsidDel="00000000" w:rsidR="00000000" w:rsidRPr="00000000">
                <w:rPr>
                  <w:rFonts w:ascii="Verdana" w:cs="Verdana" w:eastAsia="Verdana" w:hAnsi="Verdana"/>
                  <w:b w:val="0"/>
                  <w:i w:val="0"/>
                  <w:smallCaps w:val="0"/>
                  <w:strike w:val="0"/>
                  <w:color w:val="0000ff"/>
                  <w:sz w:val="16"/>
                  <w:szCs w:val="16"/>
                  <w:u w:val="single"/>
                  <w:shd w:fill="auto" w:val="clear"/>
                  <w:vertAlign w:val="baseline"/>
                  <w:rtl w:val="0"/>
                </w:rPr>
                <w:t xml:space="preserve">.it</w:t>
              </w:r>
            </w:hyperlink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E-mail:</w:t>
            </w:r>
            <w:hyperlink r:id="rId11">
              <w:r w:rsidDel="00000000" w:rsidR="00000000" w:rsidRPr="00000000">
                <w:rPr>
                  <w:rFonts w:ascii="Verdana" w:cs="Verdana" w:eastAsia="Verdana" w:hAnsi="Verdana"/>
                  <w:b w:val="0"/>
                  <w:i w:val="0"/>
                  <w:smallCaps w:val="0"/>
                  <w:strike w:val="0"/>
                  <w:color w:val="0000ff"/>
                  <w:sz w:val="16"/>
                  <w:szCs w:val="16"/>
                  <w:u w:val="single"/>
                  <w:shd w:fill="auto" w:val="clear"/>
                  <w:vertAlign w:val="baseline"/>
                  <w:rtl w:val="0"/>
                </w:rPr>
                <w:t xml:space="preserve">bgic812003@istruzione.it</w:t>
              </w:r>
            </w:hyperlink>
            <w:r w:rsidDel="00000000" w:rsidR="00000000" w:rsidRPr="00000000">
              <w:rPr>
                <w:rFonts w:ascii="Verdana" w:cs="Verdana" w:eastAsia="Verdana" w:hAnsi="Verdan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pec:</w:t>
            </w:r>
            <w:hyperlink r:id="rId12">
              <w:r w:rsidDel="00000000" w:rsidR="00000000" w:rsidRPr="00000000">
                <w:rPr>
                  <w:rFonts w:ascii="Verdana" w:cs="Verdana" w:eastAsia="Verdana" w:hAnsi="Verdana"/>
                  <w:b w:val="0"/>
                  <w:i w:val="0"/>
                  <w:smallCaps w:val="0"/>
                  <w:strike w:val="0"/>
                  <w:color w:val="0000ff"/>
                  <w:sz w:val="16"/>
                  <w:szCs w:val="16"/>
                  <w:u w:val="single"/>
                  <w:shd w:fill="auto" w:val="clear"/>
                  <w:vertAlign w:val="baseline"/>
                  <w:rtl w:val="0"/>
                </w:rPr>
                <w:t xml:space="preserve">bgic812003@pec.istruzione.it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drawing>
                <wp:inline distB="0" distT="0" distL="114300" distR="114300">
                  <wp:extent cx="526415" cy="678180"/>
                  <wp:effectExtent b="0" l="0" r="0" t="0"/>
                  <wp:docPr descr="bozza def 1" id="1030" name="image2.jpg"/>
                  <a:graphic>
                    <a:graphicData uri="http://schemas.openxmlformats.org/drawingml/2006/picture">
                      <pic:pic>
                        <pic:nvPicPr>
                          <pic:cNvPr descr="bozza def 1" id="0" name="image2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15" cy="6781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804"/>
          <w:tab w:val="left" w:leader="none" w:pos="8505"/>
          <w:tab w:val="left" w:leader="none" w:pos="9072"/>
        </w:tabs>
        <w:spacing w:after="0" w:before="0" w:line="360" w:lineRule="auto"/>
        <w:ind w:left="0" w:right="-2" w:firstLine="0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PERCORSO DI  PRIMA  ALFABETIZZAZIONE NEOARRIVATI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Plesso 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Insegnante alfabetizzatore_____________________________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0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52"/>
        <w:gridCol w:w="4853"/>
        <w:tblGridChange w:id="0">
          <w:tblGrid>
            <w:gridCol w:w="4852"/>
            <w:gridCol w:w="4853"/>
          </w:tblGrid>
        </w:tblGridChange>
      </w:tblGrid>
      <w:tr>
        <w:trPr>
          <w:cantSplit w:val="0"/>
          <w:trHeight w:val="223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REFERENTE INTERCULTURA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COORDINATORI  DI CLASSE (nome e mail)</w:t>
            </w:r>
          </w:p>
        </w:tc>
      </w:tr>
      <w:tr>
        <w:trPr>
          <w:cantSplit w:val="1"/>
          <w:trHeight w:val="383" w:hRule="atLeast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Lidia Orisio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lidi.orisio@icmazzi.edu.it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5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83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33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31" w:hRule="atLeast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-70.0" w:type="dxa"/>
        <w:tblLayout w:type="fixed"/>
        <w:tblLook w:val="0000"/>
      </w:tblPr>
      <w:tblGrid>
        <w:gridCol w:w="5882"/>
        <w:gridCol w:w="1134"/>
        <w:gridCol w:w="1345"/>
        <w:gridCol w:w="1417"/>
        <w:tblGridChange w:id="0">
          <w:tblGrid>
            <w:gridCol w:w="5882"/>
            <w:gridCol w:w="1134"/>
            <w:gridCol w:w="1345"/>
            <w:gridCol w:w="14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"/>
                <w:szCs w:val="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Numero alunni  Neoarrivati in Italia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Numero alunni stranieri (seconda alfabetizzazione)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49.0" w:type="dxa"/>
        <w:jc w:val="left"/>
        <w:tblInd w:w="-10.0" w:type="dxa"/>
        <w:tblLayout w:type="fixed"/>
        <w:tblLook w:val="0000"/>
      </w:tblPr>
      <w:tblGrid>
        <w:gridCol w:w="2845"/>
        <w:gridCol w:w="1276"/>
        <w:gridCol w:w="1843"/>
        <w:gridCol w:w="1417"/>
        <w:gridCol w:w="2268"/>
        <w:tblGridChange w:id="0">
          <w:tblGrid>
            <w:gridCol w:w="2845"/>
            <w:gridCol w:w="1276"/>
            <w:gridCol w:w="1843"/>
            <w:gridCol w:w="1417"/>
            <w:gridCol w:w="226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NOMINATIVI ALUNNI (cognome/nome)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CLASSE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NAZIONALITA'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LINGUA MADRE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 DI INIZIO FREQUENZA IN CLASSE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0" w:val="nil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5.0" w:type="dxa"/>
              <w:left w:w="55.0" w:type="dxa"/>
              <w:bottom w:w="55.0" w:type="dxa"/>
              <w:right w:w="55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7633.0" w:type="dxa"/>
        <w:jc w:val="left"/>
        <w:tblInd w:w="-70.0" w:type="dxa"/>
        <w:tblLayout w:type="fixed"/>
        <w:tblLook w:val="0000"/>
      </w:tblPr>
      <w:tblGrid>
        <w:gridCol w:w="7633"/>
        <w:tblGridChange w:id="0">
          <w:tblGrid>
            <w:gridCol w:w="763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TEMPI DI REALIZZAZIONE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inizio …………………. data fine ………………..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Totale n° ore ……..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633.0" w:type="dxa"/>
        <w:jc w:val="left"/>
        <w:tblInd w:w="-70.0" w:type="dxa"/>
        <w:tblLayout w:type="fixed"/>
        <w:tblLook w:val="0000"/>
      </w:tblPr>
      <w:tblGrid>
        <w:gridCol w:w="7633"/>
        <w:tblGridChange w:id="0">
          <w:tblGrid>
            <w:gridCol w:w="763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VARIAZIONE DEI TEMPI DI REALIZZAZIONE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Giorno …………….. dalle ….. alle…………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inizio …………………. data fine ………………..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Totale n° ore ……..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7583.0" w:type="dxa"/>
        <w:jc w:val="left"/>
        <w:tblInd w:w="-70.0" w:type="dxa"/>
        <w:tblLayout w:type="fixed"/>
        <w:tblLook w:val="0000"/>
      </w:tblPr>
      <w:tblGrid>
        <w:gridCol w:w="3189"/>
        <w:gridCol w:w="709"/>
        <w:gridCol w:w="2924"/>
        <w:gridCol w:w="761"/>
        <w:tblGridChange w:id="0">
          <w:tblGrid>
            <w:gridCol w:w="3189"/>
            <w:gridCol w:w="709"/>
            <w:gridCol w:w="2924"/>
            <w:gridCol w:w="761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STRUMENTI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Libri di didattica per stranieri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total phisical response ( TPR)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Altri testi di supporto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 grammaticale – traduttivo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Schede predisposte dall’insegnante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 audio - linguistico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Sussidi audiovisivi e/o multimediali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 diretto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Altro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approccio naturale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"/>
                <w:szCs w:val="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TIPOLOGIA DELLE PROVE DI VERIFICA</w:t>
      </w:r>
      <w:r w:rsidDel="00000000" w:rsidR="00000000" w:rsidRPr="00000000">
        <w:rPr>
          <w:rtl w:val="0"/>
        </w:rPr>
      </w:r>
    </w:p>
    <w:tbl>
      <w:tblPr>
        <w:tblStyle w:val="Table8"/>
        <w:tblW w:w="9851.0" w:type="dxa"/>
        <w:jc w:val="left"/>
        <w:tblInd w:w="-70.0" w:type="dxa"/>
        <w:tblLayout w:type="fixed"/>
        <w:tblLook w:val="0000"/>
      </w:tblPr>
      <w:tblGrid>
        <w:gridCol w:w="2246"/>
        <w:gridCol w:w="7605"/>
        <w:tblGridChange w:id="0">
          <w:tblGrid>
            <w:gridCol w:w="2246"/>
            <w:gridCol w:w="7605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Prove pratiche/prestazioni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Risposte orali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Quesiti a risposta multipla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Batterie di prove 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Altro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59"/>
        <w:gridCol w:w="3259"/>
        <w:gridCol w:w="3260"/>
        <w:tblGridChange w:id="0">
          <w:tblGrid>
            <w:gridCol w:w="3259"/>
            <w:gridCol w:w="3259"/>
            <w:gridCol w:w="3260"/>
          </w:tblGrid>
        </w:tblGridChange>
      </w:tblGrid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DATA,  ORARIO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CONTENUTI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TIPO ESERCITAZIONE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RISULTATI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ALTRE OSSERVAZIONI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N.B. L’ultima tabella va compilata ad ogni lezione; con cadenza regolare (una volta a settimana) si invia il resoconto agli insegnanti coordinatori di classe degli alunni NAI del gruppo  e, per conoscenza, alla funzione strumentale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 </w:t>
        <w:tab/>
        <w:tab/>
        <w:tab/>
        <w:tab/>
        <w:tab/>
        <w:tab/>
        <w:tab/>
        <w:tab/>
        <w:tab/>
        <w:tab/>
        <w:tab/>
        <w:t xml:space="preserve">Firma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Verdana"/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itolo1">
    <w:name w:val="Titolo 1"/>
    <w:basedOn w:val="Normale"/>
    <w:next w:val="Titolo1"/>
    <w:autoRedefine w:val="0"/>
    <w:hidden w:val="0"/>
    <w:qFormat w:val="0"/>
    <w:pPr>
      <w:widowControl w:val="1"/>
      <w:suppressAutoHyphens w:val="1"/>
      <w:autoSpaceDN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tandard">
    <w:name w:val="Standard"/>
    <w:next w:val="Standard"/>
    <w:autoRedefine w:val="0"/>
    <w:hidden w:val="0"/>
    <w:qFormat w:val="0"/>
    <w:pPr>
      <w:widowControl w:val="0"/>
      <w:suppressAutoHyphens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xtbody">
    <w:name w:val="Text body"/>
    <w:basedOn w:val="Standard"/>
    <w:next w:val="Textbody"/>
    <w:autoRedefine w:val="0"/>
    <w:hidden w:val="0"/>
    <w:qFormat w:val="0"/>
    <w:pPr>
      <w:widowControl w:val="0"/>
      <w:suppressAutoHyphens w:val="0"/>
      <w:autoSpaceDN w:val="0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ableContents">
    <w:name w:val="Table Contents"/>
    <w:basedOn w:val="Standard"/>
    <w:next w:val="TableContents"/>
    <w:autoRedefine w:val="0"/>
    <w:hidden w:val="0"/>
    <w:qFormat w:val="0"/>
    <w:pPr>
      <w:widowControl w:val="0"/>
      <w:suppressLineNumbers w:val="1"/>
      <w:suppressAutoHyphens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3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character" w:styleId="Collegamentoipertestuale">
    <w:name w:val="Collegamento ipertestuale"/>
    <w:next w:val="Collegamentoipertestuale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eastAsia="Times New Roman" w:hAnsi="Trebuchet MS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/>
    </w:rPr>
  </w:style>
  <w:style w:type="paragraph" w:styleId="Titolo">
    <w:name w:val="Titolo"/>
    <w:basedOn w:val="Normale"/>
    <w:next w:val="Titolo"/>
    <w:autoRedefine w:val="0"/>
    <w:hidden w:val="0"/>
    <w:qFormat w:val="0"/>
    <w:pPr>
      <w:widowControl w:val="1"/>
      <w:suppressAutoHyphens w:val="1"/>
      <w:autoSpaceDN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cs="Times New Roman" w:eastAsia="Times New Roman" w:hAnsi="Trebuchet MS"/>
      <w:b w:val="1"/>
      <w:bCs w:val="1"/>
      <w:w w:val="100"/>
      <w:kern w:val="0"/>
      <w:position w:val="-1"/>
      <w:sz w:val="32"/>
      <w:szCs w:val="24"/>
      <w:effect w:val="none"/>
      <w:vertAlign w:val="baseline"/>
      <w:cs w:val="0"/>
      <w:em w:val="none"/>
      <w:lang w:bidi="ar-SA" w:eastAsia="zh-CN" w:val="it-IT"/>
    </w:rPr>
  </w:style>
  <w:style w:type="character" w:styleId="TitoloCarattere1">
    <w:name w:val="Titolo Carattere1"/>
    <w:next w:val="TitoloCarattere1"/>
    <w:autoRedefine w:val="0"/>
    <w:hidden w:val="0"/>
    <w:qFormat w:val="0"/>
    <w:rPr>
      <w:rFonts w:ascii="Cambria" w:cs="Mangal" w:eastAsia="Times New Roman" w:hAnsi="Cambria"/>
      <w:color w:val="17365d"/>
      <w:spacing w:val="5"/>
      <w:w w:val="100"/>
      <w:kern w:val="28"/>
      <w:position w:val="-1"/>
      <w:sz w:val="52"/>
      <w:szCs w:val="47"/>
      <w:effect w:val="none"/>
      <w:vertAlign w:val="baseline"/>
      <w:cs w:val="0"/>
      <w:em w:val="none"/>
      <w:lang w:bidi="hi-IN" w:eastAsia="zh-CN"/>
    </w:rPr>
  </w:style>
  <w:style w:type="character" w:styleId="Enfasi(corsivo)">
    <w:name w:val="Enfasi (corsivo)"/>
    <w:next w:val="Enfasi(corsivo)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table" w:styleId="Grigliatabella">
    <w:name w:val="Griglia tabella"/>
    <w:basedOn w:val="Tabellanormale"/>
    <w:next w:val="Grigliatabel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Grigliatabel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1Carattere">
    <w:name w:val="Titolo 1 Carattere"/>
    <w:next w:val="Titolo1Carattere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kern w:val="36"/>
      <w:position w:val="-1"/>
      <w:sz w:val="48"/>
      <w:szCs w:val="48"/>
      <w:effect w:val="none"/>
      <w:vertAlign w:val="baseline"/>
      <w:cs w:val="0"/>
      <w:em w:val="none"/>
      <w:lang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widowControl w:val="1"/>
      <w:suppressAutoHyphens w:val="1"/>
      <w:autoSpaceDN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bgic81200@istruzione.it" TargetMode="External"/><Relationship Id="rId10" Type="http://schemas.openxmlformats.org/officeDocument/2006/relationships/hyperlink" Target="http://www.icmazzi.it/" TargetMode="External"/><Relationship Id="rId13" Type="http://schemas.openxmlformats.org/officeDocument/2006/relationships/image" Target="media/image2.jpg"/><Relationship Id="rId12" Type="http://schemas.openxmlformats.org/officeDocument/2006/relationships/hyperlink" Target="mailto:bgic81200@istruzione.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icmazzi.it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icmazzi.i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dyRcxxek0SvS+/8o0R/sIHjI5A==">CgMxLjA4AHIhMXU2MS1LTk9KdTZpbVo5cjJybU1fNmtxa0M1VVdQUlY3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2023-06-22T09:35:00Z</dcterms:created>
  <dc:creator>Lidia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