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7C" w:rsidRPr="003E27A1" w:rsidRDefault="006D027C" w:rsidP="006D027C">
      <w:pPr>
        <w:rPr>
          <w:rFonts w:asciiTheme="minorHAnsi" w:hAnsiTheme="minorHAnsi"/>
          <w:sz w:val="22"/>
          <w:szCs w:val="22"/>
        </w:rPr>
      </w:pPr>
      <w:r w:rsidRPr="003E27A1">
        <w:rPr>
          <w:rFonts w:asciiTheme="minorHAnsi" w:hAnsiTheme="minorHAnsi"/>
          <w:sz w:val="22"/>
          <w:szCs w:val="22"/>
        </w:rPr>
        <w:t>B1</w:t>
      </w:r>
    </w:p>
    <w:p w:rsidR="006D027C" w:rsidRPr="003E27A1" w:rsidRDefault="006D027C" w:rsidP="006D027C">
      <w:pPr>
        <w:rPr>
          <w:rFonts w:asciiTheme="minorHAnsi" w:hAnsiTheme="minorHAnsi"/>
          <w:sz w:val="22"/>
          <w:szCs w:val="22"/>
        </w:rPr>
      </w:pPr>
    </w:p>
    <w:p w:rsidR="006D027C" w:rsidRPr="003E27A1" w:rsidRDefault="006D027C" w:rsidP="006D027C">
      <w:pPr>
        <w:rPr>
          <w:rFonts w:asciiTheme="minorHAnsi" w:hAnsiTheme="minorHAnsi"/>
          <w:sz w:val="22"/>
          <w:szCs w:val="22"/>
        </w:rPr>
      </w:pPr>
    </w:p>
    <w:tbl>
      <w:tblPr>
        <w:tblStyle w:val="TableNormal"/>
        <w:tblW w:w="9757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068"/>
        <w:gridCol w:w="6738"/>
      </w:tblGrid>
      <w:tr w:rsidR="006D027C" w:rsidRPr="003E27A1" w:rsidTr="0016686B">
        <w:trPr>
          <w:trHeight w:val="414"/>
        </w:trPr>
        <w:tc>
          <w:tcPr>
            <w:tcW w:w="1951" w:type="dxa"/>
          </w:tcPr>
          <w:p w:rsidR="006D027C" w:rsidRPr="003E27A1" w:rsidRDefault="006D027C" w:rsidP="0016686B">
            <w:pPr>
              <w:adjustRightInd w:val="0"/>
              <w:rPr>
                <w:rFonts w:asciiTheme="minorHAnsi" w:hAnsiTheme="minorHAnsi" w:cs="Calibri,Bold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,Bold"/>
                <w:b/>
                <w:bCs/>
                <w:sz w:val="22"/>
                <w:szCs w:val="22"/>
              </w:rPr>
              <w:t>COMPETENZE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LIVELLO</w:t>
            </w:r>
          </w:p>
        </w:tc>
        <w:tc>
          <w:tcPr>
            <w:tcW w:w="6738" w:type="dxa"/>
          </w:tcPr>
          <w:p w:rsidR="006D027C" w:rsidRPr="00236A07" w:rsidRDefault="006D027C" w:rsidP="0016686B">
            <w:pPr>
              <w:tabs>
                <w:tab w:val="left" w:pos="6804"/>
                <w:tab w:val="left" w:pos="8505"/>
                <w:tab w:val="left" w:pos="907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236A07">
              <w:rPr>
                <w:rFonts w:asciiTheme="minorHAnsi" w:hAnsiTheme="minorHAnsi"/>
                <w:b/>
                <w:sz w:val="22"/>
                <w:szCs w:val="22"/>
              </w:rPr>
              <w:t>DESCRITTORE</w:t>
            </w:r>
          </w:p>
        </w:tc>
      </w:tr>
      <w:tr w:rsidR="006D027C" w:rsidRPr="003E27A1" w:rsidTr="0016686B">
        <w:trPr>
          <w:trHeight w:val="1074"/>
        </w:trPr>
        <w:tc>
          <w:tcPr>
            <w:tcW w:w="1951" w:type="dxa"/>
          </w:tcPr>
          <w:p w:rsidR="006D027C" w:rsidRPr="003E27A1" w:rsidRDefault="006D027C" w:rsidP="0016686B">
            <w:pPr>
              <w:pStyle w:val="TableParagraph"/>
              <w:spacing w:line="252" w:lineRule="auto"/>
              <w:ind w:right="406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 xml:space="preserve">Ampiezza del </w:t>
            </w:r>
            <w:r w:rsidRPr="003E27A1">
              <w:rPr>
                <w:rFonts w:asciiTheme="minorHAnsi" w:hAnsiTheme="minorHAnsi"/>
                <w:b/>
                <w:lang w:val="it-IT"/>
              </w:rPr>
              <w:t>lessico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ind w:right="96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B1</w:t>
            </w:r>
          </w:p>
        </w:tc>
        <w:tc>
          <w:tcPr>
            <w:tcW w:w="673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ind w:right="96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Dispone</w:t>
            </w:r>
            <w:r w:rsidRPr="003E27A1">
              <w:rPr>
                <w:rFonts w:asciiTheme="minorHAnsi" w:hAnsiTheme="minorHAnsi"/>
                <w:spacing w:val="-3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3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lessico</w:t>
            </w:r>
            <w:r w:rsidRPr="003E27A1">
              <w:rPr>
                <w:rFonts w:asciiTheme="minorHAnsi" w:hAnsiTheme="minorHAnsi"/>
                <w:spacing w:val="-3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sufficiente</w:t>
            </w:r>
            <w:r w:rsidRPr="003E27A1">
              <w:rPr>
                <w:rFonts w:asciiTheme="minorHAnsi" w:hAnsiTheme="minorHAnsi"/>
                <w:spacing w:val="-3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per</w:t>
            </w:r>
            <w:r w:rsidRPr="003E27A1">
              <w:rPr>
                <w:rFonts w:asciiTheme="minorHAnsi" w:hAnsiTheme="minorHAnsi"/>
                <w:spacing w:val="-3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esprimersi</w:t>
            </w:r>
            <w:r w:rsidRPr="003E27A1">
              <w:rPr>
                <w:rFonts w:asciiTheme="minorHAnsi" w:hAnsiTheme="minorHAnsi"/>
                <w:spacing w:val="-3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con</w:t>
            </w:r>
            <w:r w:rsidRPr="003E27A1">
              <w:rPr>
                <w:rFonts w:asciiTheme="minorHAnsi" w:hAnsiTheme="minorHAnsi"/>
                <w:spacing w:val="-3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qualche</w:t>
            </w:r>
            <w:r w:rsidRPr="003E27A1">
              <w:rPr>
                <w:rFonts w:asciiTheme="minorHAnsi" w:hAnsiTheme="minorHAnsi"/>
                <w:spacing w:val="-3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circonlocuzione</w:t>
            </w:r>
            <w:r w:rsidRPr="003E27A1">
              <w:rPr>
                <w:rFonts w:asciiTheme="minorHAnsi" w:hAnsiTheme="minorHAnsi"/>
                <w:spacing w:val="-3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quasi tutti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gli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argomenti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che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riferiscono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alla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vita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tutti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giorni,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quali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la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famiglia,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gli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hobby e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gli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interessi,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il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lavoro,</w:t>
            </w:r>
            <w:r w:rsidRPr="003E27A1">
              <w:rPr>
                <w:rFonts w:asciiTheme="minorHAnsi" w:hAnsiTheme="minorHAnsi"/>
                <w:spacing w:val="-1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</w:t>
            </w:r>
            <w:r w:rsidRPr="003E27A1">
              <w:rPr>
                <w:rFonts w:asciiTheme="minorHAnsi" w:hAnsiTheme="minorHAnsi"/>
                <w:spacing w:val="-1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viaggi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l'attualità.</w:t>
            </w:r>
          </w:p>
        </w:tc>
      </w:tr>
      <w:tr w:rsidR="006D027C" w:rsidRPr="003E27A1" w:rsidTr="0016686B">
        <w:trPr>
          <w:trHeight w:val="806"/>
        </w:trPr>
        <w:tc>
          <w:tcPr>
            <w:tcW w:w="1951" w:type="dxa"/>
          </w:tcPr>
          <w:p w:rsidR="006D027C" w:rsidRPr="003E27A1" w:rsidRDefault="006D027C" w:rsidP="0016686B">
            <w:pPr>
              <w:pStyle w:val="TableParagraph"/>
              <w:spacing w:line="252" w:lineRule="auto"/>
              <w:ind w:right="406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 xml:space="preserve">Comprensione </w:t>
            </w:r>
            <w:r w:rsidRPr="003E27A1">
              <w:rPr>
                <w:rFonts w:asciiTheme="minorHAnsi" w:hAnsiTheme="minorHAnsi"/>
                <w:b/>
                <w:w w:val="95"/>
                <w:lang w:val="it-IT"/>
              </w:rPr>
              <w:t>generale di un</w:t>
            </w:r>
          </w:p>
          <w:p w:rsidR="006D027C" w:rsidRPr="003E27A1" w:rsidRDefault="006D027C" w:rsidP="0016686B">
            <w:pPr>
              <w:pStyle w:val="TableParagraph"/>
              <w:spacing w:line="249" w:lineRule="exact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testo scritto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B1</w:t>
            </w:r>
          </w:p>
        </w:tc>
        <w:tc>
          <w:tcPr>
            <w:tcW w:w="673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leggere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testi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fattuali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semplici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lineari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argomenti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che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riferiscono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al suo</w:t>
            </w:r>
            <w:r w:rsidRPr="003E27A1">
              <w:rPr>
                <w:rFonts w:asciiTheme="minorHAnsi" w:hAnsiTheme="minorHAnsi"/>
                <w:spacing w:val="-2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campo</w:t>
            </w:r>
            <w:r w:rsidRPr="003E27A1">
              <w:rPr>
                <w:rFonts w:asciiTheme="minorHAnsi" w:hAnsiTheme="minorHAnsi"/>
                <w:spacing w:val="-3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d'interesse</w:t>
            </w:r>
            <w:r w:rsidRPr="003E27A1">
              <w:rPr>
                <w:rFonts w:asciiTheme="minorHAnsi" w:hAnsiTheme="minorHAnsi"/>
                <w:spacing w:val="-3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raggiungendo</w:t>
            </w:r>
            <w:r w:rsidRPr="003E27A1">
              <w:rPr>
                <w:rFonts w:asciiTheme="minorHAnsi" w:hAnsiTheme="minorHAnsi"/>
                <w:spacing w:val="-2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3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sufficiente</w:t>
            </w:r>
            <w:r w:rsidRPr="003E27A1">
              <w:rPr>
                <w:rFonts w:asciiTheme="minorHAnsi" w:hAnsiTheme="minorHAnsi"/>
                <w:spacing w:val="-2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livello</w:t>
            </w:r>
            <w:r w:rsidRPr="003E27A1">
              <w:rPr>
                <w:rFonts w:asciiTheme="minorHAnsi" w:hAnsiTheme="minorHAnsi"/>
                <w:spacing w:val="-2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3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comprensione.</w:t>
            </w:r>
          </w:p>
        </w:tc>
      </w:tr>
      <w:tr w:rsidR="006D027C" w:rsidRPr="003E27A1" w:rsidTr="0016686B">
        <w:trPr>
          <w:trHeight w:val="1878"/>
        </w:trPr>
        <w:tc>
          <w:tcPr>
            <w:tcW w:w="1951" w:type="dxa"/>
          </w:tcPr>
          <w:p w:rsidR="006D027C" w:rsidRPr="003E27A1" w:rsidRDefault="006D027C" w:rsidP="0016686B">
            <w:pPr>
              <w:pStyle w:val="TableParagraph"/>
              <w:spacing w:line="255" w:lineRule="exact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5"/>
                <w:lang w:val="it-IT"/>
              </w:rPr>
              <w:t>Scrittura creativa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jc w:val="center"/>
              <w:rPr>
                <w:rFonts w:asciiTheme="minorHAnsi" w:hAnsiTheme="minorHAnsi"/>
                <w:b/>
                <w:w w:val="95"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B1</w:t>
            </w:r>
          </w:p>
        </w:tc>
        <w:tc>
          <w:tcPr>
            <w:tcW w:w="673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scrivere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descrizioni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lineari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precise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su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una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gamma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argomenti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familiari </w:t>
            </w:r>
            <w:r w:rsidRPr="003E27A1">
              <w:rPr>
                <w:rFonts w:asciiTheme="minorHAnsi" w:hAnsiTheme="minorHAnsi"/>
                <w:lang w:val="it-IT"/>
              </w:rPr>
              <w:t>che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rientrano</w:t>
            </w:r>
            <w:r w:rsidRPr="003E27A1">
              <w:rPr>
                <w:rFonts w:asciiTheme="minorHAnsi" w:hAnsiTheme="minorHAnsi"/>
                <w:spacing w:val="-1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nel</w:t>
            </w:r>
            <w:r w:rsidRPr="003E27A1">
              <w:rPr>
                <w:rFonts w:asciiTheme="minorHAnsi" w:hAnsiTheme="minorHAnsi"/>
                <w:spacing w:val="-1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suo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campo</w:t>
            </w:r>
            <w:r w:rsidRPr="003E27A1">
              <w:rPr>
                <w:rFonts w:asciiTheme="minorHAnsi" w:hAnsiTheme="minorHAnsi"/>
                <w:spacing w:val="-1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d'interesse.</w:t>
            </w:r>
          </w:p>
          <w:p w:rsidR="006D027C" w:rsidRPr="003E27A1" w:rsidRDefault="006D027C" w:rsidP="0016686B">
            <w:pPr>
              <w:pStyle w:val="TableParagraph"/>
              <w:spacing w:before="1" w:line="252" w:lineRule="auto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2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scrivere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resoconti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esperienze,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descrivendo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sentimenti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impressioni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in </w:t>
            </w:r>
            <w:r w:rsidRPr="003E27A1">
              <w:rPr>
                <w:rFonts w:asciiTheme="minorHAnsi" w:hAnsiTheme="minorHAnsi"/>
                <w:lang w:val="it-IT"/>
              </w:rPr>
              <w:t>un semplice testo</w:t>
            </w:r>
            <w:r w:rsidRPr="003E27A1">
              <w:rPr>
                <w:rFonts w:asciiTheme="minorHAnsi" w:hAnsiTheme="minorHAnsi"/>
                <w:spacing w:val="-3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coeso.</w:t>
            </w:r>
          </w:p>
          <w:p w:rsidR="006D027C" w:rsidRPr="003E27A1" w:rsidRDefault="006D027C" w:rsidP="0016686B">
            <w:pPr>
              <w:pStyle w:val="TableParagraph"/>
              <w:spacing w:before="4" w:line="254" w:lineRule="auto"/>
              <w:ind w:right="332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2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descrivere</w:t>
            </w:r>
            <w:r w:rsidRPr="003E27A1">
              <w:rPr>
                <w:rFonts w:asciiTheme="minorHAnsi" w:hAnsiTheme="minorHAnsi"/>
                <w:spacing w:val="-2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2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avvenimento,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viaggio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recente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-</w:t>
            </w:r>
            <w:r w:rsidRPr="003E27A1">
              <w:rPr>
                <w:rFonts w:asciiTheme="minorHAnsi" w:hAnsiTheme="minorHAnsi"/>
                <w:spacing w:val="-2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reale</w:t>
            </w:r>
            <w:r w:rsidRPr="003E27A1">
              <w:rPr>
                <w:rFonts w:asciiTheme="minorHAnsi" w:hAnsiTheme="minorHAnsi"/>
                <w:spacing w:val="-2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o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immaginario. </w:t>
            </w:r>
            <w:r w:rsidRPr="003E27A1">
              <w:rPr>
                <w:rFonts w:asciiTheme="minorHAnsi" w:hAnsiTheme="minorHAnsi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1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raccontare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una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storia.</w:t>
            </w:r>
          </w:p>
        </w:tc>
      </w:tr>
      <w:tr w:rsidR="006D027C" w:rsidRPr="003E27A1" w:rsidTr="0016686B">
        <w:trPr>
          <w:trHeight w:val="1074"/>
        </w:trPr>
        <w:tc>
          <w:tcPr>
            <w:tcW w:w="1951" w:type="dxa"/>
          </w:tcPr>
          <w:p w:rsidR="006D027C" w:rsidRPr="003E27A1" w:rsidRDefault="006D027C" w:rsidP="0016686B">
            <w:pPr>
              <w:pStyle w:val="TableParagraph"/>
              <w:spacing w:line="252" w:lineRule="auto"/>
              <w:ind w:right="406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85"/>
                <w:lang w:val="it-IT"/>
              </w:rPr>
              <w:t xml:space="preserve">Padronanza </w:t>
            </w: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ortografica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pStyle w:val="TableParagraph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B1</w:t>
            </w:r>
          </w:p>
        </w:tc>
        <w:tc>
          <w:tcPr>
            <w:tcW w:w="6738" w:type="dxa"/>
          </w:tcPr>
          <w:p w:rsidR="006D027C" w:rsidRPr="003E27A1" w:rsidRDefault="006D027C" w:rsidP="0016686B">
            <w:pPr>
              <w:pStyle w:val="TableParagrap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 in grado di stendere un testo scritto nel complesso comprensibile.</w:t>
            </w:r>
          </w:p>
          <w:p w:rsidR="006D027C" w:rsidRPr="003E27A1" w:rsidRDefault="006D027C" w:rsidP="0016686B">
            <w:pPr>
              <w:pStyle w:val="TableParagraph"/>
              <w:spacing w:before="15" w:line="254" w:lineRule="auto"/>
              <w:ind w:right="88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Ortografia,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punteggiatura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2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impaginazione</w:t>
            </w:r>
            <w:r w:rsidRPr="003E27A1">
              <w:rPr>
                <w:rFonts w:asciiTheme="minorHAnsi" w:hAnsiTheme="minorHAnsi"/>
                <w:spacing w:val="-2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sono</w:t>
            </w:r>
            <w:r w:rsidRPr="003E27A1">
              <w:rPr>
                <w:rFonts w:asciiTheme="minorHAnsi" w:hAnsiTheme="minorHAnsi"/>
                <w:spacing w:val="-2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corrette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quanto</w:t>
            </w:r>
            <w:r w:rsidRPr="003E27A1">
              <w:rPr>
                <w:rFonts w:asciiTheme="minorHAnsi" w:hAnsiTheme="minorHAnsi"/>
                <w:spacing w:val="-2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basta</w:t>
            </w:r>
            <w:r w:rsidRPr="003E27A1">
              <w:rPr>
                <w:rFonts w:asciiTheme="minorHAnsi" w:hAnsiTheme="minorHAnsi"/>
                <w:spacing w:val="-2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per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essere quasi sempre</w:t>
            </w:r>
            <w:r w:rsidRPr="003E27A1">
              <w:rPr>
                <w:rFonts w:asciiTheme="minorHAnsi" w:hAnsiTheme="minorHAnsi"/>
                <w:spacing w:val="-2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comprensibili.</w:t>
            </w:r>
          </w:p>
        </w:tc>
      </w:tr>
      <w:tr w:rsidR="006D027C" w:rsidRPr="003E27A1" w:rsidTr="0016686B">
        <w:trPr>
          <w:trHeight w:val="806"/>
        </w:trPr>
        <w:tc>
          <w:tcPr>
            <w:tcW w:w="1951" w:type="dxa"/>
          </w:tcPr>
          <w:p w:rsidR="006D027C" w:rsidRPr="003E27A1" w:rsidRDefault="006D027C" w:rsidP="0016686B">
            <w:pPr>
              <w:pStyle w:val="TableParagraph"/>
              <w:spacing w:line="252" w:lineRule="auto"/>
              <w:ind w:right="562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5"/>
                <w:lang w:val="it-IT"/>
              </w:rPr>
              <w:t xml:space="preserve">Correttezza </w:t>
            </w: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grammaticale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B1</w:t>
            </w:r>
          </w:p>
        </w:tc>
        <w:tc>
          <w:tcPr>
            <w:tcW w:w="673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Usa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modo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ragionevolmente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corretto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repertorio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formule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routine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strutture d'uso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frequente,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relative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alle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situazioni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più</w:t>
            </w:r>
            <w:r w:rsidRPr="003E27A1">
              <w:rPr>
                <w:rFonts w:asciiTheme="minorHAnsi" w:hAnsiTheme="minorHAnsi"/>
                <w:spacing w:val="-1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prevedibili.</w:t>
            </w:r>
          </w:p>
        </w:tc>
      </w:tr>
      <w:tr w:rsidR="006D027C" w:rsidRPr="003E27A1" w:rsidTr="0016686B">
        <w:trPr>
          <w:trHeight w:val="1072"/>
        </w:trPr>
        <w:tc>
          <w:tcPr>
            <w:tcW w:w="1951" w:type="dxa"/>
          </w:tcPr>
          <w:p w:rsidR="006D027C" w:rsidRPr="003E27A1" w:rsidRDefault="006D027C" w:rsidP="0016686B">
            <w:pPr>
              <w:pStyle w:val="TableParagraph"/>
              <w:spacing w:line="252" w:lineRule="auto"/>
              <w:ind w:right="406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Comprensione orale generale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ind w:right="95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B1</w:t>
            </w:r>
          </w:p>
        </w:tc>
        <w:tc>
          <w:tcPr>
            <w:tcW w:w="6738" w:type="dxa"/>
          </w:tcPr>
          <w:p w:rsidR="006D027C" w:rsidRPr="003E27A1" w:rsidRDefault="006D027C" w:rsidP="0016686B">
            <w:pPr>
              <w:pStyle w:val="TableParagraph"/>
              <w:spacing w:line="254" w:lineRule="auto"/>
              <w:ind w:right="95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4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3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comprendere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</w:t>
            </w:r>
            <w:r w:rsidRPr="003E27A1">
              <w:rPr>
                <w:rFonts w:asciiTheme="minorHAnsi" w:hAnsiTheme="minorHAnsi"/>
                <w:spacing w:val="-4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punti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salienti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discorso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chiaro</w:t>
            </w:r>
            <w:r w:rsidRPr="003E27A1">
              <w:rPr>
                <w:rFonts w:asciiTheme="minorHAnsi" w:hAnsiTheme="minorHAnsi"/>
                <w:spacing w:val="-3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4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lingua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standard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che tratti argomenti familiari affrontati abitualmente sul lavoro, a scuola, nel tempo libero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ecc.,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compresi</w:t>
            </w:r>
            <w:r w:rsidRPr="003E27A1">
              <w:rPr>
                <w:rFonts w:asciiTheme="minorHAnsi" w:hAnsiTheme="minorHAnsi"/>
                <w:spacing w:val="-1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dei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brevi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racconti.</w:t>
            </w:r>
          </w:p>
        </w:tc>
      </w:tr>
      <w:tr w:rsidR="006D027C" w:rsidRPr="003E27A1" w:rsidTr="0016686B">
        <w:trPr>
          <w:trHeight w:val="1881"/>
        </w:trPr>
        <w:tc>
          <w:tcPr>
            <w:tcW w:w="1951" w:type="dxa"/>
          </w:tcPr>
          <w:p w:rsidR="006D027C" w:rsidRPr="003E27A1" w:rsidRDefault="006D027C" w:rsidP="0016686B">
            <w:pPr>
              <w:pStyle w:val="TableParagraph"/>
              <w:spacing w:before="2" w:line="249" w:lineRule="auto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 xml:space="preserve">Interazione orale </w:t>
            </w:r>
            <w:r w:rsidRPr="003E27A1">
              <w:rPr>
                <w:rFonts w:asciiTheme="minorHAnsi" w:hAnsiTheme="minorHAnsi"/>
                <w:b/>
                <w:lang w:val="it-IT"/>
              </w:rPr>
              <w:t>generale</w:t>
            </w:r>
          </w:p>
        </w:tc>
        <w:tc>
          <w:tcPr>
            <w:tcW w:w="1068" w:type="dxa"/>
          </w:tcPr>
          <w:p w:rsidR="006D027C" w:rsidRPr="003E27A1" w:rsidRDefault="006D027C" w:rsidP="0016686B">
            <w:pPr>
              <w:pStyle w:val="TableParagraph"/>
              <w:spacing w:before="2" w:line="252" w:lineRule="auto"/>
              <w:ind w:right="95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B1</w:t>
            </w:r>
          </w:p>
        </w:tc>
        <w:tc>
          <w:tcPr>
            <w:tcW w:w="6738" w:type="dxa"/>
          </w:tcPr>
          <w:p w:rsidR="006D027C" w:rsidRPr="003E27A1" w:rsidRDefault="006D027C" w:rsidP="0016686B">
            <w:pPr>
              <w:pStyle w:val="TableParagraph"/>
              <w:spacing w:before="2" w:line="252" w:lineRule="auto"/>
              <w:ind w:right="95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utilizzare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un'ampia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gamma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strumenti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linguistici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semplici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per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far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fronte a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quasi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tutte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le</w:t>
            </w:r>
            <w:r w:rsidRPr="003E27A1">
              <w:rPr>
                <w:rFonts w:asciiTheme="minorHAnsi" w:hAnsiTheme="minorHAnsi"/>
                <w:spacing w:val="-2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situazioni</w:t>
            </w:r>
            <w:r w:rsidRPr="003E27A1">
              <w:rPr>
                <w:rFonts w:asciiTheme="minorHAnsi" w:hAnsiTheme="minorHAnsi"/>
                <w:spacing w:val="-2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che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possono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presentarsi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nel</w:t>
            </w:r>
            <w:r w:rsidRPr="003E27A1">
              <w:rPr>
                <w:rFonts w:asciiTheme="minorHAnsi" w:hAnsiTheme="minorHAnsi"/>
                <w:spacing w:val="-2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corso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28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viaggio.</w:t>
            </w:r>
          </w:p>
          <w:p w:rsidR="006D027C" w:rsidRPr="003E27A1" w:rsidRDefault="006D027C" w:rsidP="0016686B">
            <w:pPr>
              <w:pStyle w:val="TableParagraph"/>
              <w:spacing w:before="4" w:line="254" w:lineRule="auto"/>
              <w:ind w:right="93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Interviene,</w:t>
            </w:r>
            <w:r w:rsidRPr="003E27A1">
              <w:rPr>
                <w:rFonts w:asciiTheme="minorHAnsi" w:hAnsiTheme="minorHAnsi"/>
                <w:spacing w:val="-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senza</w:t>
            </w:r>
            <w:r w:rsidRPr="003E27A1">
              <w:rPr>
                <w:rFonts w:asciiTheme="minorHAnsi" w:hAnsiTheme="minorHAnsi"/>
                <w:spacing w:val="-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bisogno</w:t>
            </w:r>
            <w:r w:rsidRPr="003E27A1">
              <w:rPr>
                <w:rFonts w:asciiTheme="minorHAnsi" w:hAnsiTheme="minorHAnsi"/>
                <w:spacing w:val="-10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una</w:t>
            </w:r>
            <w:r w:rsidRPr="003E27A1">
              <w:rPr>
                <w:rFonts w:asciiTheme="minorHAnsi" w:hAnsiTheme="minorHAnsi"/>
                <w:spacing w:val="-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precedente</w:t>
            </w:r>
            <w:r w:rsidRPr="003E27A1">
              <w:rPr>
                <w:rFonts w:asciiTheme="minorHAnsi" w:hAnsiTheme="minorHAnsi"/>
                <w:spacing w:val="-10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preparazione,</w:t>
            </w:r>
            <w:r w:rsidRPr="003E27A1">
              <w:rPr>
                <w:rFonts w:asciiTheme="minorHAnsi" w:hAnsiTheme="minorHAnsi"/>
                <w:spacing w:val="-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1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una</w:t>
            </w:r>
            <w:r w:rsidRPr="003E27A1">
              <w:rPr>
                <w:rFonts w:asciiTheme="minorHAnsi" w:hAnsiTheme="minorHAnsi"/>
                <w:spacing w:val="-8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conversazione</w:t>
            </w:r>
            <w:r w:rsidRPr="003E27A1">
              <w:rPr>
                <w:rFonts w:asciiTheme="minorHAnsi" w:hAnsiTheme="minorHAnsi"/>
                <w:spacing w:val="-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su questioni familiari, esprime opinioni personali e scambia informazioni su argomenti </w:t>
            </w:r>
            <w:r w:rsidRPr="003E27A1">
              <w:rPr>
                <w:rFonts w:asciiTheme="minorHAnsi" w:hAnsiTheme="minorHAnsi"/>
                <w:lang w:val="it-IT"/>
              </w:rPr>
              <w:t>che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tratta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abitualmente,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suo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interesse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personale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o</w:t>
            </w:r>
            <w:r w:rsidRPr="003E27A1">
              <w:rPr>
                <w:rFonts w:asciiTheme="minorHAnsi" w:hAnsiTheme="minorHAnsi"/>
                <w:spacing w:val="-1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riferiti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alla</w:t>
            </w:r>
            <w:r w:rsidRPr="003E27A1">
              <w:rPr>
                <w:rFonts w:asciiTheme="minorHAnsi" w:hAnsiTheme="minorHAnsi"/>
                <w:spacing w:val="-18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vita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tutti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giorni (ad</w:t>
            </w:r>
            <w:r w:rsidRPr="003E27A1">
              <w:rPr>
                <w:rFonts w:asciiTheme="minorHAnsi" w:hAnsiTheme="minorHAnsi"/>
                <w:spacing w:val="-18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es.</w:t>
            </w:r>
            <w:r w:rsidRPr="003E27A1">
              <w:rPr>
                <w:rFonts w:asciiTheme="minorHAnsi" w:hAnsiTheme="minorHAnsi"/>
                <w:spacing w:val="-1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famiglia,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hobby,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lavoro,</w:t>
            </w:r>
            <w:r w:rsidRPr="003E27A1">
              <w:rPr>
                <w:rFonts w:asciiTheme="minorHAnsi" w:hAnsiTheme="minorHAnsi"/>
                <w:spacing w:val="-18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viaggi</w:t>
            </w:r>
            <w:r w:rsidRPr="003E27A1">
              <w:rPr>
                <w:rFonts w:asciiTheme="minorHAnsi" w:hAnsiTheme="minorHAnsi"/>
                <w:spacing w:val="-1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fatti</w:t>
            </w:r>
            <w:r w:rsidRPr="003E27A1">
              <w:rPr>
                <w:rFonts w:asciiTheme="minorHAnsi" w:hAnsiTheme="minorHAnsi"/>
                <w:spacing w:val="-1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d'attualità).</w:t>
            </w:r>
          </w:p>
        </w:tc>
      </w:tr>
    </w:tbl>
    <w:p w:rsidR="006D027C" w:rsidRDefault="006D027C" w:rsidP="006D027C"/>
    <w:p w:rsidR="006D027C" w:rsidRDefault="006D027C" w:rsidP="006D027C"/>
    <w:p w:rsidR="005D19D6" w:rsidRDefault="005D19D6">
      <w:bookmarkStart w:id="0" w:name="_GoBack"/>
      <w:bookmarkEnd w:id="0"/>
    </w:p>
    <w:sectPr w:rsidR="005D19D6" w:rsidSect="00711175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7C"/>
    <w:rsid w:val="00434B2D"/>
    <w:rsid w:val="005D19D6"/>
    <w:rsid w:val="006D027C"/>
    <w:rsid w:val="0071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2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2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D027C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2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2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D027C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2018-07-19T13:42:00Z</dcterms:created>
  <dcterms:modified xsi:type="dcterms:W3CDTF">2018-07-19T13:43:00Z</dcterms:modified>
</cp:coreProperties>
</file>